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B5A" w:rsidRPr="0051570A" w:rsidRDefault="000E2B5A" w:rsidP="0051570A">
      <w:pPr>
        <w:rPr>
          <w:b/>
        </w:rPr>
      </w:pPr>
      <w:bookmarkStart w:id="0" w:name="_GoBack"/>
      <w:bookmarkEnd w:id="0"/>
      <w:r w:rsidRPr="0051570A">
        <w:rPr>
          <w:b/>
        </w:rPr>
        <w:t>Kanton Thurgau</w:t>
      </w:r>
    </w:p>
    <w:p w:rsidR="000E2B5A" w:rsidRPr="0051570A" w:rsidRDefault="000E2B5A" w:rsidP="0051570A">
      <w:pPr>
        <w:rPr>
          <w:b/>
        </w:rPr>
      </w:pPr>
    </w:p>
    <w:p w:rsidR="000E2B5A" w:rsidRPr="0051570A" w:rsidRDefault="000E2B5A" w:rsidP="0051570A">
      <w:pPr>
        <w:rPr>
          <w:b/>
        </w:rPr>
      </w:pPr>
      <w:r w:rsidRPr="0051570A">
        <w:rPr>
          <w:b/>
        </w:rPr>
        <w:t xml:space="preserve">Politische Gemeinde </w:t>
      </w:r>
      <w:r w:rsidRPr="0051570A">
        <w:rPr>
          <w:b/>
          <w:color w:val="FF0000"/>
        </w:rPr>
        <w:t>XY</w:t>
      </w:r>
    </w:p>
    <w:p w:rsidR="005C4C83" w:rsidRPr="000E2B5A" w:rsidRDefault="005F616C" w:rsidP="000E2B5A">
      <w:pPr>
        <w:ind w:right="-1"/>
        <w:rPr>
          <w:rFonts w:ascii="Arial" w:hAnsi="Arial" w:cs="Arial"/>
        </w:rPr>
      </w:pPr>
      <w:r>
        <w:rPr>
          <w:rFonts w:ascii="Arial" w:hAnsi="Arial" w:cs="Arial"/>
          <w:noProof/>
        </w:rPr>
        <mc:AlternateContent>
          <mc:Choice Requires="wps">
            <w:drawing>
              <wp:anchor distT="0" distB="0" distL="114300" distR="114300" simplePos="0" relativeHeight="251657728" behindDoc="0" locked="0" layoutInCell="1" allowOverlap="1">
                <wp:simplePos x="0" y="0"/>
                <wp:positionH relativeFrom="column">
                  <wp:posOffset>3820160</wp:posOffset>
                </wp:positionH>
                <wp:positionV relativeFrom="paragraph">
                  <wp:posOffset>-645795</wp:posOffset>
                </wp:positionV>
                <wp:extent cx="2488565" cy="126555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8565" cy="1265555"/>
                        </a:xfrm>
                        <a:prstGeom prst="rect">
                          <a:avLst/>
                        </a:prstGeom>
                        <a:solidFill>
                          <a:srgbClr val="FFFFFF"/>
                        </a:solidFill>
                        <a:ln w="9525">
                          <a:solidFill>
                            <a:srgbClr val="000000"/>
                          </a:solidFill>
                          <a:miter lim="800000"/>
                          <a:headEnd/>
                          <a:tailEnd/>
                        </a:ln>
                      </wps:spPr>
                      <wps:txbx>
                        <w:txbxContent>
                          <w:p w:rsidR="005C4C83" w:rsidRDefault="005C4C83">
                            <w:r>
                              <w:t>Logo der politischen Gemeinde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00.8pt;margin-top:-50.85pt;width:195.95pt;height:9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">
                <v:textbox>
                  <w:txbxContent>
                    <w:p w:rsidR="005C4C83" w:rsidRDefault="005C4C83">
                      <w:r>
                        <w:t>Logo der politischen Gemeinde</w:t>
                      </w:r>
                    </w:p>
                  </w:txbxContent>
                </v:textbox>
              </v:shape>
            </w:pict>
          </mc:Fallback>
        </mc:AlternateContent>
      </w:r>
    </w:p>
    <w:p w:rsidR="00465DD4" w:rsidRPr="00AC3922" w:rsidRDefault="00465DD4" w:rsidP="00AC3922">
      <w:pPr>
        <w:ind w:right="-1"/>
        <w:jc w:val="left"/>
        <w:rPr>
          <w:rFonts w:ascii="Arial" w:hAnsi="Arial" w:cs="Arial"/>
        </w:rPr>
      </w:pPr>
    </w:p>
    <w:p w:rsidR="00465DD4" w:rsidRPr="00AC3922" w:rsidRDefault="00465DD4" w:rsidP="00AC3922">
      <w:pPr>
        <w:ind w:right="-1"/>
        <w:jc w:val="left"/>
        <w:rPr>
          <w:rFonts w:ascii="Arial" w:hAnsi="Arial" w:cs="Arial"/>
        </w:rPr>
      </w:pPr>
    </w:p>
    <w:p w:rsidR="00465DD4" w:rsidRPr="00AC3922" w:rsidRDefault="00465DD4" w:rsidP="00AC3922">
      <w:pPr>
        <w:ind w:right="-1"/>
        <w:jc w:val="left"/>
        <w:rPr>
          <w:rFonts w:ascii="Arial" w:hAnsi="Arial" w:cs="Arial"/>
        </w:rPr>
      </w:pPr>
    </w:p>
    <w:p w:rsidR="00465DD4" w:rsidRPr="000E2B5A" w:rsidRDefault="009E65C1" w:rsidP="00AC3922">
      <w:pPr>
        <w:tabs>
          <w:tab w:val="left" w:pos="2694"/>
        </w:tabs>
        <w:ind w:right="-1"/>
        <w:jc w:val="left"/>
        <w:rPr>
          <w:rFonts w:ascii="Arial" w:hAnsi="Arial" w:cs="Arial"/>
          <w:b/>
          <w:sz w:val="48"/>
          <w:szCs w:val="48"/>
        </w:rPr>
      </w:pPr>
      <w:r w:rsidRPr="000E2B5A">
        <w:rPr>
          <w:rFonts w:ascii="Arial" w:hAnsi="Arial" w:cs="Arial"/>
          <w:b/>
          <w:sz w:val="48"/>
          <w:szCs w:val="48"/>
        </w:rPr>
        <w:t xml:space="preserve">Kommunales </w:t>
      </w:r>
      <w:r w:rsidR="00465DD4" w:rsidRPr="000E2B5A">
        <w:rPr>
          <w:rFonts w:ascii="Arial" w:hAnsi="Arial" w:cs="Arial"/>
          <w:b/>
          <w:sz w:val="48"/>
          <w:szCs w:val="48"/>
        </w:rPr>
        <w:t>Beitragsreglement</w:t>
      </w:r>
    </w:p>
    <w:p w:rsidR="00AC3922" w:rsidRPr="00AC3922" w:rsidRDefault="00AC3922" w:rsidP="00AC3922">
      <w:pPr>
        <w:tabs>
          <w:tab w:val="left" w:pos="2694"/>
        </w:tabs>
        <w:ind w:right="-1"/>
        <w:jc w:val="left"/>
        <w:rPr>
          <w:rFonts w:ascii="Arial" w:hAnsi="Arial" w:cs="Arial"/>
          <w:sz w:val="40"/>
          <w:szCs w:val="40"/>
        </w:rPr>
      </w:pPr>
    </w:p>
    <w:p w:rsidR="009E65C1" w:rsidRDefault="00AC3922" w:rsidP="00AC3922">
      <w:pPr>
        <w:jc w:val="left"/>
        <w:rPr>
          <w:rFonts w:ascii="Arial" w:hAnsi="Arial" w:cs="Arial"/>
          <w:color w:val="FF0000"/>
          <w:sz w:val="40"/>
          <w:szCs w:val="40"/>
        </w:rPr>
      </w:pPr>
      <w:r w:rsidRPr="00AC3922">
        <w:rPr>
          <w:rFonts w:ascii="Arial" w:hAnsi="Arial" w:cs="Arial"/>
          <w:color w:val="FF0000"/>
          <w:sz w:val="40"/>
          <w:szCs w:val="40"/>
        </w:rPr>
        <w:t>Muster für</w:t>
      </w:r>
      <w:r w:rsidR="000E2B5A">
        <w:rPr>
          <w:rFonts w:ascii="Arial" w:hAnsi="Arial" w:cs="Arial"/>
          <w:color w:val="FF0000"/>
          <w:sz w:val="40"/>
          <w:szCs w:val="40"/>
        </w:rPr>
        <w:t xml:space="preserve"> den Teil</w:t>
      </w:r>
      <w:r w:rsidRPr="00AC3922">
        <w:rPr>
          <w:rFonts w:ascii="Arial" w:hAnsi="Arial" w:cs="Arial"/>
          <w:color w:val="FF0000"/>
          <w:sz w:val="40"/>
          <w:szCs w:val="40"/>
        </w:rPr>
        <w:t xml:space="preserve"> </w:t>
      </w:r>
      <w:r>
        <w:rPr>
          <w:rFonts w:ascii="Arial" w:hAnsi="Arial" w:cs="Arial"/>
          <w:color w:val="FF0000"/>
          <w:sz w:val="40"/>
          <w:szCs w:val="40"/>
        </w:rPr>
        <w:t>Naturobjekte</w:t>
      </w:r>
    </w:p>
    <w:p w:rsidR="000E2B5A" w:rsidRPr="00715FA9" w:rsidRDefault="000E2B5A" w:rsidP="000E2B5A">
      <w:pPr>
        <w:autoSpaceDE w:val="0"/>
        <w:autoSpaceDN w:val="0"/>
        <w:adjustRightInd w:val="0"/>
        <w:spacing w:after="0"/>
        <w:rPr>
          <w:rFonts w:ascii="Arial" w:hAnsi="Arial" w:cs="Arial"/>
          <w:bCs/>
          <w:color w:val="FF0000"/>
          <w:sz w:val="24"/>
          <w:szCs w:val="24"/>
        </w:rPr>
      </w:pPr>
      <w:r w:rsidRPr="00715FA9">
        <w:rPr>
          <w:rFonts w:ascii="Arial" w:hAnsi="Arial" w:cs="Arial"/>
          <w:bCs/>
          <w:color w:val="FF0000"/>
          <w:sz w:val="24"/>
          <w:szCs w:val="24"/>
        </w:rPr>
        <w:t xml:space="preserve">Version vom </w:t>
      </w:r>
      <w:r>
        <w:rPr>
          <w:rFonts w:ascii="Arial" w:hAnsi="Arial" w:cs="Arial"/>
          <w:bCs/>
          <w:color w:val="FF0000"/>
          <w:sz w:val="24"/>
          <w:szCs w:val="24"/>
        </w:rPr>
        <w:t>19.10.2022</w:t>
      </w:r>
    </w:p>
    <w:p w:rsidR="00AC3922" w:rsidRPr="00B16A56" w:rsidRDefault="00AC3922" w:rsidP="00AC3922">
      <w:pPr>
        <w:jc w:val="left"/>
        <w:rPr>
          <w:rFonts w:ascii="Arial" w:hAnsi="Arial" w:cs="Arial"/>
          <w:sz w:val="40"/>
          <w:szCs w:val="40"/>
        </w:rPr>
      </w:pPr>
    </w:p>
    <w:p w:rsidR="00AC3922" w:rsidRPr="00B16A56" w:rsidRDefault="00AC3922" w:rsidP="00AC3922">
      <w:pPr>
        <w:jc w:val="left"/>
        <w:rPr>
          <w:rFonts w:ascii="Arial" w:hAnsi="Arial" w:cs="Arial"/>
          <w:sz w:val="40"/>
          <w:szCs w:val="40"/>
        </w:rPr>
      </w:pPr>
    </w:p>
    <w:p w:rsidR="00AC3922" w:rsidRPr="00B16A56" w:rsidRDefault="00AC3922" w:rsidP="00AC3922">
      <w:pPr>
        <w:jc w:val="left"/>
        <w:rPr>
          <w:rFonts w:ascii="Arial" w:hAnsi="Arial" w:cs="Arial"/>
          <w:sz w:val="40"/>
          <w:szCs w:val="40"/>
        </w:rPr>
      </w:pPr>
    </w:p>
    <w:p w:rsidR="00AC3922" w:rsidRDefault="00AC3922" w:rsidP="00AC3922">
      <w:pPr>
        <w:jc w:val="left"/>
        <w:rPr>
          <w:rFonts w:ascii="Arial" w:hAnsi="Arial" w:cs="Arial"/>
          <w:color w:val="FF0000"/>
          <w:sz w:val="40"/>
          <w:szCs w:val="40"/>
        </w:rPr>
      </w:pPr>
    </w:p>
    <w:p w:rsidR="00465DD4" w:rsidRPr="00A83044" w:rsidRDefault="00465DD4" w:rsidP="00D676EC">
      <w:pPr>
        <w:jc w:val="center"/>
        <w:rPr>
          <w:rFonts w:ascii="Arial" w:hAnsi="Arial" w:cs="Arial"/>
        </w:rPr>
      </w:pPr>
    </w:p>
    <w:p w:rsidR="001142D9" w:rsidRPr="00A83044" w:rsidRDefault="00EE3F4E" w:rsidP="009A7C4A">
      <w:pPr>
        <w:rPr>
          <w:rFonts w:ascii="Arial" w:hAnsi="Arial" w:cs="Arial"/>
        </w:rPr>
      </w:pPr>
      <w:r w:rsidRPr="00A83044">
        <w:rPr>
          <w:rFonts w:ascii="Arial" w:hAnsi="Arial" w:cs="Arial"/>
        </w:rPr>
        <w:br w:type="page"/>
      </w:r>
      <w:r w:rsidR="001142D9" w:rsidRPr="00A83044">
        <w:rPr>
          <w:rFonts w:ascii="Arial" w:hAnsi="Arial" w:cs="Arial"/>
        </w:rPr>
        <w:lastRenderedPageBreak/>
        <w:t>Gestützt auf § 15 des Gesetzes zum Schutz und zur Pflege der Natur und der Heimat (</w:t>
      </w:r>
      <w:r w:rsidR="00062595" w:rsidRPr="00A83044">
        <w:rPr>
          <w:rFonts w:ascii="Arial" w:hAnsi="Arial" w:cs="Arial"/>
        </w:rPr>
        <w:t>TG</w:t>
      </w:r>
      <w:r w:rsidR="0090498B" w:rsidRPr="00A83044">
        <w:rPr>
          <w:rFonts w:ascii="Arial" w:hAnsi="Arial" w:cs="Arial"/>
        </w:rPr>
        <w:t xml:space="preserve"> </w:t>
      </w:r>
      <w:r w:rsidR="001142D9" w:rsidRPr="00A83044">
        <w:rPr>
          <w:rFonts w:ascii="Arial" w:hAnsi="Arial" w:cs="Arial"/>
        </w:rPr>
        <w:t>NHG) und der Verordnung des Regierungsrates zum NHG</w:t>
      </w:r>
      <w:r w:rsidR="00754B10" w:rsidRPr="00A83044">
        <w:rPr>
          <w:rFonts w:ascii="Arial" w:hAnsi="Arial" w:cs="Arial"/>
        </w:rPr>
        <w:t xml:space="preserve"> (RRV NHG)</w:t>
      </w:r>
      <w:r w:rsidR="001142D9" w:rsidRPr="00A83044">
        <w:rPr>
          <w:rFonts w:ascii="Arial" w:hAnsi="Arial" w:cs="Arial"/>
        </w:rPr>
        <w:t xml:space="preserve"> erlässt die Gemeinde </w:t>
      </w:r>
      <w:r w:rsidR="00255761" w:rsidRPr="00A83044">
        <w:rPr>
          <w:rFonts w:ascii="Arial" w:hAnsi="Arial" w:cs="Arial"/>
          <w:highlight w:val="yellow"/>
        </w:rPr>
        <w:t>xxx</w:t>
      </w:r>
      <w:r w:rsidR="00EE4FFA" w:rsidRPr="00A83044">
        <w:rPr>
          <w:rFonts w:ascii="Arial" w:hAnsi="Arial" w:cs="Arial"/>
        </w:rPr>
        <w:t xml:space="preserve"> das </w:t>
      </w:r>
      <w:r w:rsidR="001142D9" w:rsidRPr="00A83044">
        <w:rPr>
          <w:rFonts w:ascii="Arial" w:hAnsi="Arial" w:cs="Arial"/>
        </w:rPr>
        <w:t>nachfolge</w:t>
      </w:r>
      <w:r w:rsidR="001142D9" w:rsidRPr="00A83044">
        <w:rPr>
          <w:rFonts w:ascii="Arial" w:hAnsi="Arial" w:cs="Arial"/>
        </w:rPr>
        <w:t>n</w:t>
      </w:r>
      <w:r w:rsidR="001142D9" w:rsidRPr="00A83044">
        <w:rPr>
          <w:rFonts w:ascii="Arial" w:hAnsi="Arial" w:cs="Arial"/>
        </w:rPr>
        <w:t>de Reglement.</w:t>
      </w:r>
    </w:p>
    <w:p w:rsidR="00315D4D" w:rsidRPr="00A83044" w:rsidRDefault="00315D4D" w:rsidP="00605C4A">
      <w:pPr>
        <w:pBdr>
          <w:bottom w:val="single" w:sz="6" w:space="1" w:color="auto"/>
        </w:pBdr>
        <w:tabs>
          <w:tab w:val="left" w:pos="7230"/>
        </w:tabs>
        <w:spacing w:before="120" w:after="240"/>
        <w:rPr>
          <w:rFonts w:ascii="Arial" w:hAnsi="Arial" w:cs="Arial"/>
          <w:b/>
          <w:sz w:val="32"/>
          <w:szCs w:val="32"/>
        </w:rPr>
      </w:pPr>
      <w:r w:rsidRPr="00A83044">
        <w:rPr>
          <w:rFonts w:ascii="Arial" w:hAnsi="Arial" w:cs="Arial"/>
          <w:b/>
          <w:sz w:val="32"/>
          <w:szCs w:val="32"/>
        </w:rPr>
        <w:t>Beitragsreglement Natur</w:t>
      </w:r>
      <w:r w:rsidR="003A5570" w:rsidRPr="00A83044">
        <w:rPr>
          <w:rFonts w:ascii="Arial" w:hAnsi="Arial" w:cs="Arial"/>
          <w:b/>
          <w:sz w:val="32"/>
          <w:szCs w:val="32"/>
        </w:rPr>
        <w:t>objekte</w:t>
      </w:r>
    </w:p>
    <w:p w:rsidR="00315D4D" w:rsidRPr="00A83044" w:rsidRDefault="00315D4D" w:rsidP="003D0913">
      <w:pPr>
        <w:pStyle w:val="berschrift2"/>
        <w:rPr>
          <w:rFonts w:ascii="Arial" w:hAnsi="Arial" w:cs="Arial"/>
        </w:rPr>
      </w:pPr>
      <w:r w:rsidRPr="00A83044">
        <w:rPr>
          <w:rFonts w:ascii="Arial" w:hAnsi="Arial" w:cs="Arial"/>
        </w:rPr>
        <w:t>A</w:t>
      </w:r>
      <w:r w:rsidRPr="00A83044">
        <w:rPr>
          <w:rFonts w:ascii="Arial" w:hAnsi="Arial" w:cs="Arial"/>
        </w:rPr>
        <w:tab/>
      </w:r>
      <w:r w:rsidR="00056EC8" w:rsidRPr="00A83044">
        <w:rPr>
          <w:rFonts w:ascii="Arial" w:hAnsi="Arial" w:cs="Arial"/>
        </w:rPr>
        <w:t>Allgemeine Bestimmungen</w:t>
      </w:r>
    </w:p>
    <w:p w:rsidR="00315D4D" w:rsidRPr="00A83044" w:rsidRDefault="007D52AD" w:rsidP="009A7C4A">
      <w:pPr>
        <w:pStyle w:val="berschrift3"/>
        <w:rPr>
          <w:rFonts w:ascii="Arial" w:hAnsi="Arial" w:cs="Arial"/>
        </w:rPr>
      </w:pPr>
      <w:r w:rsidRPr="00A83044">
        <w:rPr>
          <w:rFonts w:ascii="Arial" w:hAnsi="Arial" w:cs="Arial"/>
        </w:rPr>
        <w:t xml:space="preserve">Art. </w:t>
      </w:r>
      <w:r w:rsidR="00315D4D" w:rsidRPr="00A83044">
        <w:rPr>
          <w:rFonts w:ascii="Arial" w:hAnsi="Arial" w:cs="Arial"/>
        </w:rPr>
        <w:t>1</w:t>
      </w:r>
      <w:r w:rsidR="00315D4D" w:rsidRPr="00A83044">
        <w:rPr>
          <w:rFonts w:ascii="Arial" w:hAnsi="Arial" w:cs="Arial"/>
        </w:rPr>
        <w:tab/>
        <w:t>Zweck und Geltungsbereich</w:t>
      </w:r>
    </w:p>
    <w:p w:rsidR="00315D4D" w:rsidRPr="00A83044" w:rsidRDefault="00315D4D" w:rsidP="009A7C4A">
      <w:pPr>
        <w:spacing w:after="120"/>
        <w:rPr>
          <w:rFonts w:ascii="Arial" w:hAnsi="Arial" w:cs="Arial"/>
        </w:rPr>
      </w:pPr>
      <w:r w:rsidRPr="00A83044">
        <w:rPr>
          <w:rFonts w:ascii="Arial" w:hAnsi="Arial" w:cs="Arial"/>
          <w:vertAlign w:val="superscript"/>
        </w:rPr>
        <w:t>1</w:t>
      </w:r>
      <w:r w:rsidRPr="00A83044">
        <w:rPr>
          <w:rFonts w:ascii="Arial" w:hAnsi="Arial" w:cs="Arial"/>
        </w:rPr>
        <w:t xml:space="preserve"> Das Reglement rege</w:t>
      </w:r>
      <w:r w:rsidR="00056EC8" w:rsidRPr="00A83044">
        <w:rPr>
          <w:rFonts w:ascii="Arial" w:hAnsi="Arial" w:cs="Arial"/>
        </w:rPr>
        <w:t xml:space="preserve">lt die Vergabe von Beiträgen an </w:t>
      </w:r>
      <w:r w:rsidRPr="00A83044">
        <w:rPr>
          <w:rFonts w:ascii="Arial" w:hAnsi="Arial" w:cs="Arial"/>
        </w:rPr>
        <w:t>Natur</w:t>
      </w:r>
      <w:r w:rsidR="003A5570" w:rsidRPr="00A83044">
        <w:rPr>
          <w:rFonts w:ascii="Arial" w:hAnsi="Arial" w:cs="Arial"/>
        </w:rPr>
        <w:t xml:space="preserve">objekte </w:t>
      </w:r>
      <w:r w:rsidR="006B797E" w:rsidRPr="00A83044">
        <w:rPr>
          <w:rFonts w:ascii="Arial" w:hAnsi="Arial" w:cs="Arial"/>
        </w:rPr>
        <w:t>i</w:t>
      </w:r>
      <w:r w:rsidRPr="00A83044">
        <w:rPr>
          <w:rFonts w:ascii="Arial" w:hAnsi="Arial" w:cs="Arial"/>
        </w:rPr>
        <w:t xml:space="preserve">nnerhalb des Gemeindegebietes, soweit keine </w:t>
      </w:r>
      <w:r w:rsidR="00C602AC" w:rsidRPr="00A83044">
        <w:rPr>
          <w:rFonts w:ascii="Arial" w:hAnsi="Arial" w:cs="Arial"/>
        </w:rPr>
        <w:t xml:space="preserve">bundesrechtlich oder </w:t>
      </w:r>
      <w:r w:rsidRPr="00A83044">
        <w:rPr>
          <w:rFonts w:ascii="Arial" w:hAnsi="Arial" w:cs="Arial"/>
        </w:rPr>
        <w:t>kantonal verbindlichen Vorgaben bestehen.</w:t>
      </w:r>
    </w:p>
    <w:p w:rsidR="00315D4D" w:rsidRDefault="00315D4D" w:rsidP="003D0913">
      <w:pPr>
        <w:spacing w:after="120"/>
        <w:rPr>
          <w:rFonts w:ascii="Arial" w:hAnsi="Arial" w:cs="Arial"/>
        </w:rPr>
      </w:pPr>
      <w:r w:rsidRPr="00A83044">
        <w:rPr>
          <w:rFonts w:ascii="Arial" w:hAnsi="Arial" w:cs="Arial"/>
          <w:vertAlign w:val="superscript"/>
        </w:rPr>
        <w:t>2</w:t>
      </w:r>
      <w:r w:rsidRPr="00A83044">
        <w:rPr>
          <w:rFonts w:ascii="Arial" w:hAnsi="Arial" w:cs="Arial"/>
        </w:rPr>
        <w:t xml:space="preserve"> Die Beitragsberechtigung und -bemessung sowie das Verfahren zu ihrer Festlegung und Ausrichtung richten sich nach </w:t>
      </w:r>
      <w:r w:rsidR="004C71A6" w:rsidRPr="00A83044">
        <w:rPr>
          <w:rFonts w:ascii="Arial" w:hAnsi="Arial" w:cs="Arial"/>
        </w:rPr>
        <w:t xml:space="preserve">den </w:t>
      </w:r>
      <w:r w:rsidRPr="00A83044">
        <w:rPr>
          <w:rFonts w:ascii="Arial" w:hAnsi="Arial" w:cs="Arial"/>
        </w:rPr>
        <w:t xml:space="preserve">kantonalen Vorgaben des Natur- und Heimatschutzgesetzes </w:t>
      </w:r>
      <w:r w:rsidR="005554FC" w:rsidRPr="00A83044">
        <w:rPr>
          <w:rFonts w:ascii="Arial" w:hAnsi="Arial" w:cs="Arial"/>
        </w:rPr>
        <w:t>sowie</w:t>
      </w:r>
      <w:r w:rsidRPr="00A83044">
        <w:rPr>
          <w:rFonts w:ascii="Arial" w:hAnsi="Arial" w:cs="Arial"/>
        </w:rPr>
        <w:t xml:space="preserve"> dessen Verordnung. </w:t>
      </w:r>
    </w:p>
    <w:p w:rsidR="00B16A56" w:rsidRPr="008D70A3" w:rsidRDefault="00B16A56" w:rsidP="00B16A56">
      <w:pPr>
        <w:pBdr>
          <w:top w:val="single" w:sz="4" w:space="1" w:color="auto"/>
          <w:left w:val="single" w:sz="4" w:space="4" w:color="auto"/>
          <w:bottom w:val="single" w:sz="4" w:space="1" w:color="auto"/>
          <w:right w:val="single" w:sz="4" w:space="4" w:color="auto"/>
        </w:pBdr>
        <w:jc w:val="left"/>
        <w:rPr>
          <w:rFonts w:ascii="Arial" w:hAnsi="Arial" w:cs="Arial"/>
          <w:i/>
        </w:rPr>
      </w:pPr>
      <w:r w:rsidRPr="008D70A3">
        <w:rPr>
          <w:rFonts w:ascii="Arial" w:hAnsi="Arial" w:cs="Arial"/>
          <w:b/>
          <w:i/>
        </w:rPr>
        <w:t>Genereller Hinweis</w:t>
      </w:r>
      <w:r w:rsidRPr="008D70A3">
        <w:rPr>
          <w:rFonts w:ascii="Arial" w:hAnsi="Arial" w:cs="Arial"/>
          <w:i/>
        </w:rPr>
        <w:t>: Gemäss § 18 RRV NHG beteiligt sich der Kanton je nach Nutzen für die Biodiversität mit bis zu 50 % an einmaligen und wiederkehrenden Beiträgen der Gemeinde</w:t>
      </w:r>
      <w:r w:rsidR="008D70A3" w:rsidRPr="008D70A3">
        <w:rPr>
          <w:rFonts w:ascii="Arial" w:hAnsi="Arial" w:cs="Arial"/>
          <w:i/>
        </w:rPr>
        <w:t>.</w:t>
      </w:r>
    </w:p>
    <w:p w:rsidR="00315D4D" w:rsidRPr="00A83044" w:rsidRDefault="007D52AD" w:rsidP="009A7C4A">
      <w:pPr>
        <w:pStyle w:val="berschrift3"/>
        <w:rPr>
          <w:rFonts w:ascii="Arial" w:hAnsi="Arial" w:cs="Arial"/>
        </w:rPr>
      </w:pPr>
      <w:r w:rsidRPr="00A83044">
        <w:rPr>
          <w:rFonts w:ascii="Arial" w:hAnsi="Arial" w:cs="Arial"/>
        </w:rPr>
        <w:t>Art.</w:t>
      </w:r>
      <w:r w:rsidR="00315D4D" w:rsidRPr="00A83044">
        <w:rPr>
          <w:rFonts w:ascii="Arial" w:hAnsi="Arial" w:cs="Arial"/>
        </w:rPr>
        <w:t xml:space="preserve"> 2</w:t>
      </w:r>
      <w:r w:rsidR="00315D4D" w:rsidRPr="00A83044">
        <w:rPr>
          <w:rFonts w:ascii="Arial" w:hAnsi="Arial" w:cs="Arial"/>
        </w:rPr>
        <w:tab/>
        <w:t>Zuständigkeit</w:t>
      </w:r>
    </w:p>
    <w:p w:rsidR="00315D4D" w:rsidRPr="00A83044" w:rsidRDefault="00315D4D" w:rsidP="009A7C4A">
      <w:pPr>
        <w:spacing w:after="120"/>
        <w:rPr>
          <w:rFonts w:ascii="Arial" w:hAnsi="Arial" w:cs="Arial"/>
        </w:rPr>
      </w:pPr>
      <w:r w:rsidRPr="00A83044">
        <w:rPr>
          <w:rFonts w:ascii="Arial" w:hAnsi="Arial" w:cs="Arial"/>
          <w:vertAlign w:val="superscript"/>
        </w:rPr>
        <w:t>1</w:t>
      </w:r>
      <w:r w:rsidRPr="00A83044">
        <w:rPr>
          <w:rFonts w:ascii="Arial" w:hAnsi="Arial" w:cs="Arial"/>
        </w:rPr>
        <w:t xml:space="preserve"> Über Beiträge nach diesem Reglement entscheidet der </w:t>
      </w:r>
      <w:r w:rsidRPr="00A83044">
        <w:rPr>
          <w:rFonts w:ascii="Arial" w:hAnsi="Arial" w:cs="Arial"/>
          <w:highlight w:val="yellow"/>
        </w:rPr>
        <w:t>Gemeinderat</w:t>
      </w:r>
      <w:r w:rsidR="00517220" w:rsidRPr="00A83044">
        <w:rPr>
          <w:rFonts w:ascii="Arial" w:hAnsi="Arial" w:cs="Arial"/>
          <w:highlight w:val="yellow"/>
        </w:rPr>
        <w:t xml:space="preserve"> (auf Ant</w:t>
      </w:r>
      <w:r w:rsidR="00A94467">
        <w:rPr>
          <w:rFonts w:ascii="Arial" w:hAnsi="Arial" w:cs="Arial"/>
          <w:highlight w:val="yellow"/>
        </w:rPr>
        <w:t xml:space="preserve">rag der Naturschutzkommission, </w:t>
      </w:r>
      <w:r w:rsidR="00A94467" w:rsidRPr="00A94467">
        <w:rPr>
          <w:rFonts w:ascii="Arial" w:hAnsi="Arial" w:cs="Arial"/>
          <w:i/>
          <w:highlight w:val="yellow"/>
        </w:rPr>
        <w:t>f</w:t>
      </w:r>
      <w:r w:rsidR="00517220" w:rsidRPr="00A83044">
        <w:rPr>
          <w:rFonts w:ascii="Arial" w:hAnsi="Arial" w:cs="Arial"/>
          <w:i/>
          <w:highlight w:val="yellow"/>
        </w:rPr>
        <w:t>alls vorhanden</w:t>
      </w:r>
      <w:r w:rsidR="00517220" w:rsidRPr="00A83044">
        <w:rPr>
          <w:rFonts w:ascii="Arial" w:hAnsi="Arial" w:cs="Arial"/>
          <w:highlight w:val="yellow"/>
        </w:rPr>
        <w:t>)</w:t>
      </w:r>
      <w:r w:rsidRPr="00A83044">
        <w:rPr>
          <w:rFonts w:ascii="Arial" w:hAnsi="Arial" w:cs="Arial"/>
          <w:highlight w:val="yellow"/>
        </w:rPr>
        <w:t>.</w:t>
      </w:r>
      <w:r w:rsidR="00FC305F" w:rsidRPr="00A83044">
        <w:rPr>
          <w:rFonts w:ascii="Arial" w:hAnsi="Arial" w:cs="Arial"/>
        </w:rPr>
        <w:t xml:space="preserve"> </w:t>
      </w:r>
    </w:p>
    <w:p w:rsidR="00C602AC" w:rsidRPr="00A83044" w:rsidRDefault="007D52AD" w:rsidP="009A7C4A">
      <w:pPr>
        <w:pStyle w:val="berschrift3"/>
        <w:rPr>
          <w:rFonts w:ascii="Arial" w:hAnsi="Arial" w:cs="Arial"/>
        </w:rPr>
      </w:pPr>
      <w:r w:rsidRPr="00A83044">
        <w:rPr>
          <w:rFonts w:ascii="Arial" w:hAnsi="Arial" w:cs="Arial"/>
        </w:rPr>
        <w:t>Art.</w:t>
      </w:r>
      <w:r w:rsidR="00C602AC" w:rsidRPr="00A83044">
        <w:rPr>
          <w:rFonts w:ascii="Arial" w:hAnsi="Arial" w:cs="Arial"/>
        </w:rPr>
        <w:t xml:space="preserve"> 3</w:t>
      </w:r>
      <w:r w:rsidR="00C602AC" w:rsidRPr="00A83044">
        <w:rPr>
          <w:rFonts w:ascii="Arial" w:hAnsi="Arial" w:cs="Arial"/>
        </w:rPr>
        <w:tab/>
        <w:t>Finanzierung</w:t>
      </w:r>
    </w:p>
    <w:p w:rsidR="00C602AC" w:rsidRPr="00A83044" w:rsidRDefault="00C602AC" w:rsidP="009A7C4A">
      <w:pPr>
        <w:spacing w:after="120"/>
        <w:rPr>
          <w:rFonts w:ascii="Arial" w:hAnsi="Arial" w:cs="Arial"/>
        </w:rPr>
      </w:pPr>
      <w:r w:rsidRPr="00A83044">
        <w:rPr>
          <w:rFonts w:ascii="Arial" w:hAnsi="Arial" w:cs="Arial"/>
          <w:vertAlign w:val="superscript"/>
        </w:rPr>
        <w:t>1</w:t>
      </w:r>
      <w:r w:rsidRPr="00A83044">
        <w:rPr>
          <w:rFonts w:ascii="Arial" w:hAnsi="Arial" w:cs="Arial"/>
        </w:rPr>
        <w:t xml:space="preserve"> Die Mittel für die Finanzierung werden jährlich budgetiert.</w:t>
      </w:r>
    </w:p>
    <w:p w:rsidR="00A57024" w:rsidRPr="00A83044" w:rsidRDefault="00C602AC" w:rsidP="009A7C4A">
      <w:pPr>
        <w:spacing w:after="120"/>
        <w:rPr>
          <w:rFonts w:ascii="Arial" w:hAnsi="Arial" w:cs="Arial"/>
        </w:rPr>
      </w:pPr>
      <w:r w:rsidRPr="00A83044">
        <w:rPr>
          <w:rFonts w:ascii="Arial" w:hAnsi="Arial" w:cs="Arial"/>
          <w:vertAlign w:val="superscript"/>
        </w:rPr>
        <w:t>2</w:t>
      </w:r>
      <w:r w:rsidRPr="00A83044">
        <w:rPr>
          <w:rFonts w:ascii="Arial" w:hAnsi="Arial" w:cs="Arial"/>
        </w:rPr>
        <w:t xml:space="preserve"> Soweit kein Rechtsanspruch im Sinne der kantonalen Gesetzgebung besteht, werden neue Beiträge nur unter dem Vorbehalt gewährt oder zugesichert, dass die Ausgabe durch den jährlichen Voranschlag gedeckt ist. Der Gemeinderat kann ein</w:t>
      </w:r>
      <w:r w:rsidR="00AA6DBC" w:rsidRPr="00A83044">
        <w:rPr>
          <w:rFonts w:ascii="Arial" w:hAnsi="Arial" w:cs="Arial"/>
        </w:rPr>
        <w:t>e Prioritätenordnung festlegen.</w:t>
      </w:r>
    </w:p>
    <w:p w:rsidR="005F0254" w:rsidRPr="00A83044" w:rsidRDefault="005F0254" w:rsidP="003D0913">
      <w:pPr>
        <w:pStyle w:val="berschrift2"/>
        <w:rPr>
          <w:rFonts w:ascii="Arial" w:hAnsi="Arial" w:cs="Arial"/>
        </w:rPr>
      </w:pPr>
      <w:r w:rsidRPr="00A83044">
        <w:rPr>
          <w:rFonts w:ascii="Arial" w:hAnsi="Arial" w:cs="Arial"/>
        </w:rPr>
        <w:t>B</w:t>
      </w:r>
      <w:r w:rsidRPr="00A83044">
        <w:rPr>
          <w:rFonts w:ascii="Arial" w:hAnsi="Arial" w:cs="Arial"/>
        </w:rPr>
        <w:tab/>
        <w:t>Beiträge an Naturobjekte</w:t>
      </w:r>
    </w:p>
    <w:p w:rsidR="004C3C8F" w:rsidRPr="00A83044" w:rsidRDefault="004C3C8F" w:rsidP="004C3C8F">
      <w:pPr>
        <w:pStyle w:val="berschrift3"/>
        <w:rPr>
          <w:rFonts w:ascii="Arial" w:hAnsi="Arial" w:cs="Arial"/>
        </w:rPr>
      </w:pPr>
      <w:r w:rsidRPr="00A83044">
        <w:rPr>
          <w:rFonts w:ascii="Arial" w:hAnsi="Arial" w:cs="Arial"/>
        </w:rPr>
        <w:t>Art.</w:t>
      </w:r>
      <w:r>
        <w:rPr>
          <w:rFonts w:ascii="Arial" w:hAnsi="Arial" w:cs="Arial"/>
        </w:rPr>
        <w:t xml:space="preserve"> 4</w:t>
      </w:r>
      <w:r w:rsidRPr="00A83044">
        <w:rPr>
          <w:rFonts w:ascii="Arial" w:hAnsi="Arial" w:cs="Arial"/>
        </w:rPr>
        <w:tab/>
        <w:t>Beitragsarten</w:t>
      </w:r>
    </w:p>
    <w:p w:rsidR="004C3C8F" w:rsidRDefault="004C3C8F" w:rsidP="004C3C8F">
      <w:pPr>
        <w:spacing w:after="120"/>
        <w:rPr>
          <w:rFonts w:ascii="Arial" w:hAnsi="Arial" w:cs="Arial"/>
        </w:rPr>
      </w:pPr>
      <w:r w:rsidRPr="00A83044">
        <w:rPr>
          <w:rFonts w:ascii="Arial" w:hAnsi="Arial" w:cs="Arial"/>
          <w:vertAlign w:val="superscript"/>
        </w:rPr>
        <w:t>1</w:t>
      </w:r>
      <w:r w:rsidRPr="00A83044">
        <w:rPr>
          <w:rFonts w:ascii="Arial" w:hAnsi="Arial" w:cs="Arial"/>
        </w:rPr>
        <w:t xml:space="preserve"> Es werden einmalige oder wie</w:t>
      </w:r>
      <w:r>
        <w:rPr>
          <w:rFonts w:ascii="Arial" w:hAnsi="Arial" w:cs="Arial"/>
        </w:rPr>
        <w:t>derkehrende Beiträge geleistet.</w:t>
      </w:r>
    </w:p>
    <w:p w:rsidR="00315D4D" w:rsidRPr="00A83044" w:rsidRDefault="007D52AD" w:rsidP="009A7C4A">
      <w:pPr>
        <w:pStyle w:val="berschrift3"/>
        <w:rPr>
          <w:rFonts w:ascii="Arial" w:hAnsi="Arial" w:cs="Arial"/>
        </w:rPr>
      </w:pPr>
      <w:r w:rsidRPr="00A83044">
        <w:rPr>
          <w:rFonts w:ascii="Arial" w:hAnsi="Arial" w:cs="Arial"/>
        </w:rPr>
        <w:t xml:space="preserve">Art. </w:t>
      </w:r>
      <w:r w:rsidR="004C3C8F">
        <w:rPr>
          <w:rFonts w:ascii="Arial" w:hAnsi="Arial" w:cs="Arial"/>
        </w:rPr>
        <w:t>5</w:t>
      </w:r>
      <w:r w:rsidR="00315D4D" w:rsidRPr="00A83044">
        <w:rPr>
          <w:rFonts w:ascii="Arial" w:hAnsi="Arial" w:cs="Arial"/>
        </w:rPr>
        <w:tab/>
        <w:t>Beitragsvoraussetzungen</w:t>
      </w:r>
    </w:p>
    <w:p w:rsidR="00315D4D" w:rsidRPr="00A83044" w:rsidRDefault="00315D4D" w:rsidP="003D0913">
      <w:pPr>
        <w:spacing w:after="120"/>
        <w:rPr>
          <w:rFonts w:ascii="Arial" w:hAnsi="Arial" w:cs="Arial"/>
        </w:rPr>
      </w:pPr>
      <w:r w:rsidRPr="00A83044">
        <w:rPr>
          <w:rFonts w:ascii="Arial" w:hAnsi="Arial" w:cs="Arial"/>
          <w:vertAlign w:val="superscript"/>
        </w:rPr>
        <w:t>1</w:t>
      </w:r>
      <w:r w:rsidRPr="00A83044">
        <w:rPr>
          <w:rFonts w:ascii="Arial" w:hAnsi="Arial" w:cs="Arial"/>
        </w:rPr>
        <w:t xml:space="preserve"> </w:t>
      </w:r>
      <w:r w:rsidR="00C602AC" w:rsidRPr="00A83044">
        <w:rPr>
          <w:rFonts w:ascii="Arial" w:hAnsi="Arial" w:cs="Arial"/>
        </w:rPr>
        <w:t>Beiträge werden für Naturobjekte geleistet, deren Nutzung durch Nutzungsp</w:t>
      </w:r>
      <w:r w:rsidR="00255761" w:rsidRPr="00A83044">
        <w:rPr>
          <w:rFonts w:ascii="Arial" w:hAnsi="Arial" w:cs="Arial"/>
        </w:rPr>
        <w:t>läne</w:t>
      </w:r>
      <w:r w:rsidR="00665FC5" w:rsidRPr="00A83044">
        <w:rPr>
          <w:rFonts w:ascii="Arial" w:hAnsi="Arial" w:cs="Arial"/>
        </w:rPr>
        <w:t xml:space="preserve"> (</w:t>
      </w:r>
      <w:r w:rsidR="00F04C17" w:rsidRPr="00A83044">
        <w:rPr>
          <w:rFonts w:ascii="Arial" w:hAnsi="Arial" w:cs="Arial"/>
        </w:rPr>
        <w:t xml:space="preserve">z.B. </w:t>
      </w:r>
      <w:r w:rsidR="00665FC5" w:rsidRPr="00A83044">
        <w:rPr>
          <w:rFonts w:ascii="Arial" w:hAnsi="Arial" w:cs="Arial"/>
        </w:rPr>
        <w:t>Schutzplan</w:t>
      </w:r>
      <w:r w:rsidR="00C46FD1">
        <w:rPr>
          <w:rFonts w:ascii="Arial" w:hAnsi="Arial" w:cs="Arial"/>
        </w:rPr>
        <w:t>, Zonenplan</w:t>
      </w:r>
      <w:r w:rsidR="00665FC5" w:rsidRPr="00A83044">
        <w:rPr>
          <w:rFonts w:ascii="Arial" w:hAnsi="Arial" w:cs="Arial"/>
        </w:rPr>
        <w:t>)</w:t>
      </w:r>
      <w:r w:rsidR="00255761" w:rsidRPr="00A83044">
        <w:rPr>
          <w:rFonts w:ascii="Arial" w:hAnsi="Arial" w:cs="Arial"/>
        </w:rPr>
        <w:t>, Schutzverordnungen oder -</w:t>
      </w:r>
      <w:r w:rsidR="00C602AC" w:rsidRPr="00A83044">
        <w:rPr>
          <w:rFonts w:ascii="Arial" w:hAnsi="Arial" w:cs="Arial"/>
        </w:rPr>
        <w:t>verfügungen beschrä</w:t>
      </w:r>
      <w:r w:rsidR="00AA6DBC" w:rsidRPr="00A83044">
        <w:rPr>
          <w:rFonts w:ascii="Arial" w:hAnsi="Arial" w:cs="Arial"/>
        </w:rPr>
        <w:t xml:space="preserve">nkt oder durch Bewirtschaftungsverträge geregelt </w:t>
      </w:r>
      <w:r w:rsidR="00565607" w:rsidRPr="00A83044">
        <w:rPr>
          <w:rFonts w:ascii="Arial" w:hAnsi="Arial" w:cs="Arial"/>
        </w:rPr>
        <w:t>ist</w:t>
      </w:r>
      <w:r w:rsidR="00C602AC" w:rsidRPr="00A83044">
        <w:rPr>
          <w:rFonts w:ascii="Arial" w:hAnsi="Arial" w:cs="Arial"/>
        </w:rPr>
        <w:t>.</w:t>
      </w:r>
    </w:p>
    <w:p w:rsidR="00315D4D" w:rsidRPr="00A83044" w:rsidRDefault="00315D4D" w:rsidP="003D0913">
      <w:pPr>
        <w:spacing w:after="120"/>
        <w:rPr>
          <w:rFonts w:ascii="Arial" w:hAnsi="Arial" w:cs="Arial"/>
        </w:rPr>
      </w:pPr>
      <w:r w:rsidRPr="00A83044">
        <w:rPr>
          <w:rFonts w:ascii="Arial" w:hAnsi="Arial" w:cs="Arial"/>
          <w:vertAlign w:val="superscript"/>
        </w:rPr>
        <w:t>2</w:t>
      </w:r>
      <w:r w:rsidRPr="00A83044">
        <w:rPr>
          <w:rFonts w:ascii="Arial" w:hAnsi="Arial" w:cs="Arial"/>
        </w:rPr>
        <w:t xml:space="preserve"> </w:t>
      </w:r>
      <w:r w:rsidR="00C602AC" w:rsidRPr="00A83044">
        <w:rPr>
          <w:rFonts w:ascii="Arial" w:hAnsi="Arial" w:cs="Arial"/>
        </w:rPr>
        <w:t>Beiträge für Neuanlagen zum ökologischen Ausgleich</w:t>
      </w:r>
      <w:r w:rsidR="00754B10" w:rsidRPr="00A83044">
        <w:rPr>
          <w:rFonts w:ascii="Arial" w:hAnsi="Arial" w:cs="Arial"/>
        </w:rPr>
        <w:t xml:space="preserve"> </w:t>
      </w:r>
      <w:r w:rsidR="00F9475E" w:rsidRPr="00A83044">
        <w:rPr>
          <w:rFonts w:ascii="Arial" w:hAnsi="Arial" w:cs="Arial"/>
        </w:rPr>
        <w:t xml:space="preserve">bzw. </w:t>
      </w:r>
      <w:r w:rsidR="00754B10" w:rsidRPr="00A83044">
        <w:rPr>
          <w:rFonts w:ascii="Arial" w:hAnsi="Arial" w:cs="Arial"/>
        </w:rPr>
        <w:t>zur Förderung der Biodiversität</w:t>
      </w:r>
      <w:r w:rsidR="00C602AC" w:rsidRPr="00A83044">
        <w:rPr>
          <w:rFonts w:ascii="Arial" w:hAnsi="Arial" w:cs="Arial"/>
        </w:rPr>
        <w:t xml:space="preserve"> werden nur geleistet, wenn das Naturobjekt gleichzeitig gemäss § 10 </w:t>
      </w:r>
      <w:r w:rsidR="00255761" w:rsidRPr="00A83044">
        <w:rPr>
          <w:rFonts w:ascii="Arial" w:hAnsi="Arial" w:cs="Arial"/>
        </w:rPr>
        <w:t>TG</w:t>
      </w:r>
      <w:r w:rsidR="0090498B" w:rsidRPr="00A83044">
        <w:rPr>
          <w:rFonts w:ascii="Arial" w:hAnsi="Arial" w:cs="Arial"/>
        </w:rPr>
        <w:t xml:space="preserve"> </w:t>
      </w:r>
      <w:r w:rsidR="00C602AC" w:rsidRPr="00A83044">
        <w:rPr>
          <w:rFonts w:ascii="Arial" w:hAnsi="Arial" w:cs="Arial"/>
        </w:rPr>
        <w:t>NHG unter Schut</w:t>
      </w:r>
      <w:r w:rsidR="00255761" w:rsidRPr="00A83044">
        <w:rPr>
          <w:rFonts w:ascii="Arial" w:hAnsi="Arial" w:cs="Arial"/>
        </w:rPr>
        <w:t xml:space="preserve">z gestellt wird </w:t>
      </w:r>
      <w:r w:rsidR="00C46FD1">
        <w:rPr>
          <w:rFonts w:ascii="Arial" w:hAnsi="Arial" w:cs="Arial"/>
        </w:rPr>
        <w:t>oder</w:t>
      </w:r>
      <w:r w:rsidR="00255761" w:rsidRPr="00A83044">
        <w:rPr>
          <w:rFonts w:ascii="Arial" w:hAnsi="Arial" w:cs="Arial"/>
        </w:rPr>
        <w:t xml:space="preserve"> die Bewirt</w:t>
      </w:r>
      <w:r w:rsidR="00C602AC" w:rsidRPr="00A83044">
        <w:rPr>
          <w:rFonts w:ascii="Arial" w:hAnsi="Arial" w:cs="Arial"/>
        </w:rPr>
        <w:t>schaftun</w:t>
      </w:r>
      <w:r w:rsidR="008D70A3">
        <w:rPr>
          <w:rFonts w:ascii="Arial" w:hAnsi="Arial" w:cs="Arial"/>
        </w:rPr>
        <w:t>g mit einem Vertrag geregelt wird</w:t>
      </w:r>
      <w:r w:rsidR="00C602AC" w:rsidRPr="00A83044">
        <w:rPr>
          <w:rFonts w:ascii="Arial" w:hAnsi="Arial" w:cs="Arial"/>
        </w:rPr>
        <w:t>.</w:t>
      </w:r>
    </w:p>
    <w:p w:rsidR="00DD4FA2" w:rsidRPr="00A83044" w:rsidRDefault="00DB33C1" w:rsidP="003D0913">
      <w:pPr>
        <w:spacing w:after="120"/>
        <w:rPr>
          <w:rFonts w:ascii="Arial" w:hAnsi="Arial" w:cs="Arial"/>
        </w:rPr>
      </w:pPr>
      <w:r w:rsidRPr="00A83044">
        <w:rPr>
          <w:rFonts w:ascii="Arial" w:hAnsi="Arial" w:cs="Arial"/>
          <w:vertAlign w:val="superscript"/>
        </w:rPr>
        <w:t>3</w:t>
      </w:r>
      <w:r w:rsidRPr="00A83044">
        <w:rPr>
          <w:rFonts w:ascii="Arial" w:hAnsi="Arial" w:cs="Arial"/>
        </w:rPr>
        <w:t xml:space="preserve"> Wiederkehrende Beiträge werden nur gewährt, wenn die Bedingungen und Auflagen</w:t>
      </w:r>
      <w:r w:rsidR="00062595" w:rsidRPr="00A83044">
        <w:rPr>
          <w:rFonts w:ascii="Arial" w:hAnsi="Arial" w:cs="Arial"/>
        </w:rPr>
        <w:t xml:space="preserve"> gemäss </w:t>
      </w:r>
      <w:r w:rsidR="00DD4FA2" w:rsidRPr="00A83044">
        <w:rPr>
          <w:rFonts w:ascii="Arial" w:hAnsi="Arial" w:cs="Arial"/>
        </w:rPr>
        <w:t>Schutz- und Pflegevorschriften</w:t>
      </w:r>
      <w:r w:rsidRPr="00A83044">
        <w:rPr>
          <w:rFonts w:ascii="Arial" w:hAnsi="Arial" w:cs="Arial"/>
        </w:rPr>
        <w:t xml:space="preserve"> er</w:t>
      </w:r>
      <w:r w:rsidR="008D70A3">
        <w:rPr>
          <w:rFonts w:ascii="Arial" w:hAnsi="Arial" w:cs="Arial"/>
        </w:rPr>
        <w:t>füllt sind oder</w:t>
      </w:r>
      <w:r w:rsidRPr="00A83044">
        <w:rPr>
          <w:rFonts w:ascii="Arial" w:hAnsi="Arial" w:cs="Arial"/>
        </w:rPr>
        <w:t xml:space="preserve"> sich der Beitragsberechtigte zu</w:t>
      </w:r>
      <w:r w:rsidR="00062595" w:rsidRPr="00A83044">
        <w:rPr>
          <w:rFonts w:ascii="Arial" w:hAnsi="Arial" w:cs="Arial"/>
        </w:rPr>
        <w:t xml:space="preserve"> vertragsge</w:t>
      </w:r>
      <w:r w:rsidRPr="00A83044">
        <w:rPr>
          <w:rFonts w:ascii="Arial" w:hAnsi="Arial" w:cs="Arial"/>
        </w:rPr>
        <w:t>mässen Pflege- und Unterhaltsmassnahmen oder anderen Leistungen</w:t>
      </w:r>
      <w:r w:rsidR="00062595" w:rsidRPr="00A83044">
        <w:rPr>
          <w:rFonts w:ascii="Arial" w:hAnsi="Arial" w:cs="Arial"/>
        </w:rPr>
        <w:t xml:space="preserve"> bzw. Nutzungs</w:t>
      </w:r>
      <w:r w:rsidRPr="00A83044">
        <w:rPr>
          <w:rFonts w:ascii="Arial" w:hAnsi="Arial" w:cs="Arial"/>
        </w:rPr>
        <w:t>einschränkungen während mindestens 8 Jahren verpflichtet.</w:t>
      </w:r>
    </w:p>
    <w:p w:rsidR="00517220" w:rsidRPr="00A83044" w:rsidRDefault="00517220" w:rsidP="00517220">
      <w:pPr>
        <w:pStyle w:val="berschrift3"/>
        <w:rPr>
          <w:rFonts w:ascii="Arial" w:hAnsi="Arial" w:cs="Arial"/>
        </w:rPr>
      </w:pPr>
      <w:r w:rsidRPr="00A83044">
        <w:rPr>
          <w:rFonts w:ascii="Arial" w:hAnsi="Arial" w:cs="Arial"/>
        </w:rPr>
        <w:t>Art. 6</w:t>
      </w:r>
      <w:r w:rsidRPr="00A83044">
        <w:rPr>
          <w:rFonts w:ascii="Arial" w:hAnsi="Arial" w:cs="Arial"/>
        </w:rPr>
        <w:tab/>
        <w:t>Beitragsempfänger</w:t>
      </w:r>
    </w:p>
    <w:p w:rsidR="00517220" w:rsidRPr="00A83044" w:rsidRDefault="00517220" w:rsidP="00517220">
      <w:pPr>
        <w:spacing w:after="120"/>
        <w:rPr>
          <w:rFonts w:ascii="Arial" w:hAnsi="Arial" w:cs="Arial"/>
        </w:rPr>
      </w:pPr>
      <w:r w:rsidRPr="00A83044">
        <w:rPr>
          <w:rFonts w:ascii="Arial" w:hAnsi="Arial" w:cs="Arial"/>
          <w:vertAlign w:val="superscript"/>
        </w:rPr>
        <w:t>1</w:t>
      </w:r>
      <w:r w:rsidRPr="00A83044">
        <w:rPr>
          <w:rFonts w:ascii="Arial" w:hAnsi="Arial" w:cs="Arial"/>
        </w:rPr>
        <w:t xml:space="preserve"> Beiträge werden in der Regel dem Bewirtschafter ausbezahlt. Bewirtschafter ist, wer das Land auf eigene Rechnung und Gefahr bearbeitet. Als Bewirtschafter gelten auch Naturschutzverbände, Bürgergemeinden und andere öffentlich-rechtliche Körperschaften, die das Land durch Mitglieder bewirtschaften lassen. </w:t>
      </w:r>
    </w:p>
    <w:p w:rsidR="00517220" w:rsidRPr="00A83044" w:rsidRDefault="00517220" w:rsidP="00517220">
      <w:pPr>
        <w:spacing w:after="120"/>
        <w:rPr>
          <w:rFonts w:ascii="Arial" w:hAnsi="Arial" w:cs="Arial"/>
        </w:rPr>
      </w:pPr>
      <w:r w:rsidRPr="00A83044">
        <w:rPr>
          <w:rFonts w:ascii="Arial" w:hAnsi="Arial" w:cs="Arial"/>
          <w:vertAlign w:val="superscript"/>
        </w:rPr>
        <w:lastRenderedPageBreak/>
        <w:t>2</w:t>
      </w:r>
      <w:r w:rsidRPr="00A83044">
        <w:rPr>
          <w:rFonts w:ascii="Arial" w:hAnsi="Arial" w:cs="Arial"/>
        </w:rPr>
        <w:t xml:space="preserve"> Beiträge können ganz oder teilweise dem Grundeigentümer ausbezahlt werden, wenn die wirtschaftlichen Folgen von Schutzmassnahmen ihn unmittelbar treffen. </w:t>
      </w:r>
    </w:p>
    <w:p w:rsidR="00390858" w:rsidRPr="00A83044" w:rsidRDefault="007D52AD" w:rsidP="00C82311">
      <w:pPr>
        <w:pStyle w:val="berschrift3"/>
        <w:rPr>
          <w:rFonts w:ascii="Arial" w:hAnsi="Arial" w:cs="Arial"/>
        </w:rPr>
      </w:pPr>
      <w:r w:rsidRPr="00A83044">
        <w:rPr>
          <w:rFonts w:ascii="Arial" w:hAnsi="Arial" w:cs="Arial"/>
        </w:rPr>
        <w:t xml:space="preserve">Art. </w:t>
      </w:r>
      <w:r w:rsidR="00517220" w:rsidRPr="00A83044">
        <w:rPr>
          <w:rFonts w:ascii="Arial" w:hAnsi="Arial" w:cs="Arial"/>
        </w:rPr>
        <w:t>7</w:t>
      </w:r>
      <w:r w:rsidR="00390858" w:rsidRPr="00A83044">
        <w:rPr>
          <w:rFonts w:ascii="Arial" w:hAnsi="Arial" w:cs="Arial"/>
        </w:rPr>
        <w:tab/>
        <w:t>Ausschluss von Beiträgen</w:t>
      </w:r>
    </w:p>
    <w:p w:rsidR="00024FDA" w:rsidRPr="00A83044" w:rsidRDefault="00390858" w:rsidP="006B797E">
      <w:pPr>
        <w:spacing w:after="120"/>
        <w:rPr>
          <w:rFonts w:ascii="Arial" w:hAnsi="Arial" w:cs="Arial"/>
        </w:rPr>
      </w:pPr>
      <w:r w:rsidRPr="00A83044">
        <w:rPr>
          <w:rFonts w:ascii="Arial" w:hAnsi="Arial" w:cs="Arial"/>
          <w:vertAlign w:val="superscript"/>
        </w:rPr>
        <w:t>1</w:t>
      </w:r>
      <w:r w:rsidRPr="00A83044">
        <w:rPr>
          <w:rFonts w:ascii="Arial" w:hAnsi="Arial" w:cs="Arial"/>
        </w:rPr>
        <w:t xml:space="preserve"> Für Objekte, welche bereits über Beiträge </w:t>
      </w:r>
      <w:r w:rsidR="004C71A6" w:rsidRPr="00A83044">
        <w:rPr>
          <w:rFonts w:ascii="Arial" w:hAnsi="Arial" w:cs="Arial"/>
        </w:rPr>
        <w:t>gemäss</w:t>
      </w:r>
      <w:r w:rsidRPr="00A83044">
        <w:rPr>
          <w:rFonts w:ascii="Arial" w:hAnsi="Arial" w:cs="Arial"/>
        </w:rPr>
        <w:t xml:space="preserve"> Landwirtschaftsrecht, Wasserbaugesetz oder Forstgesetzgebung gefördert werden, werden keine zusätzlichen Beiträge ausgerichtet. Ausnahmen regelt dieses Reglement.</w:t>
      </w:r>
    </w:p>
    <w:p w:rsidR="00D32356" w:rsidRPr="00A83044" w:rsidRDefault="007D52AD" w:rsidP="00172135">
      <w:pPr>
        <w:pStyle w:val="berschrift3"/>
        <w:rPr>
          <w:rFonts w:ascii="Arial" w:hAnsi="Arial" w:cs="Arial"/>
        </w:rPr>
      </w:pPr>
      <w:r w:rsidRPr="00A83044">
        <w:rPr>
          <w:rFonts w:ascii="Arial" w:hAnsi="Arial" w:cs="Arial"/>
        </w:rPr>
        <w:t xml:space="preserve">Art. </w:t>
      </w:r>
      <w:r w:rsidR="00517220" w:rsidRPr="00A83044">
        <w:rPr>
          <w:rFonts w:ascii="Arial" w:hAnsi="Arial" w:cs="Arial"/>
        </w:rPr>
        <w:t>8</w:t>
      </w:r>
      <w:r w:rsidR="00315D4D" w:rsidRPr="00A83044">
        <w:rPr>
          <w:rFonts w:ascii="Arial" w:hAnsi="Arial" w:cs="Arial"/>
        </w:rPr>
        <w:tab/>
        <w:t>Beitragsberechtigung</w:t>
      </w:r>
    </w:p>
    <w:p w:rsidR="00315D4D" w:rsidRPr="00A83044" w:rsidRDefault="00315D4D" w:rsidP="003D0913">
      <w:pPr>
        <w:rPr>
          <w:rFonts w:ascii="Arial" w:hAnsi="Arial" w:cs="Arial"/>
        </w:rPr>
      </w:pPr>
      <w:r w:rsidRPr="00A83044">
        <w:rPr>
          <w:rFonts w:ascii="Arial" w:hAnsi="Arial" w:cs="Arial"/>
          <w:vertAlign w:val="superscript"/>
        </w:rPr>
        <w:t>1</w:t>
      </w:r>
      <w:r w:rsidRPr="00A83044">
        <w:rPr>
          <w:rFonts w:ascii="Arial" w:hAnsi="Arial" w:cs="Arial"/>
        </w:rPr>
        <w:t xml:space="preserve"> Beiträge werden geleistet für:</w:t>
      </w:r>
    </w:p>
    <w:p w:rsidR="00315D4D" w:rsidRPr="00A83044" w:rsidRDefault="00CE38F2" w:rsidP="002859C5">
      <w:pPr>
        <w:numPr>
          <w:ilvl w:val="0"/>
          <w:numId w:val="9"/>
        </w:numPr>
        <w:ind w:left="641" w:hanging="357"/>
        <w:rPr>
          <w:rFonts w:ascii="Arial" w:hAnsi="Arial" w:cs="Arial"/>
        </w:rPr>
      </w:pPr>
      <w:r w:rsidRPr="00A83044">
        <w:rPr>
          <w:rFonts w:ascii="Arial" w:hAnsi="Arial" w:cs="Arial"/>
        </w:rPr>
        <w:t xml:space="preserve">die fachgerechte Bewirtschaftung und Pflege von </w:t>
      </w:r>
      <w:r w:rsidR="000E0A87" w:rsidRPr="00A83044">
        <w:rPr>
          <w:rFonts w:ascii="Arial" w:hAnsi="Arial" w:cs="Arial"/>
        </w:rPr>
        <w:t>Naturobjekten im Schutzplan</w:t>
      </w:r>
      <w:r w:rsidR="00E10913" w:rsidRPr="00A83044">
        <w:rPr>
          <w:rFonts w:ascii="Arial" w:hAnsi="Arial" w:cs="Arial"/>
        </w:rPr>
        <w:t xml:space="preserve"> und Naturschutzzonen gemäss Zonenplan</w:t>
      </w:r>
      <w:r w:rsidRPr="00A83044">
        <w:rPr>
          <w:rFonts w:ascii="Arial" w:hAnsi="Arial" w:cs="Arial"/>
        </w:rPr>
        <w:t xml:space="preserve"> sowie von Flächen zum ökologischen Ausgleich</w:t>
      </w:r>
      <w:r w:rsidR="00674B61" w:rsidRPr="00A83044">
        <w:rPr>
          <w:rFonts w:ascii="Arial" w:hAnsi="Arial" w:cs="Arial"/>
        </w:rPr>
        <w:t>.</w:t>
      </w:r>
    </w:p>
    <w:p w:rsidR="00CE7346" w:rsidRPr="00A83044" w:rsidRDefault="00CE38F2" w:rsidP="00721917">
      <w:pPr>
        <w:numPr>
          <w:ilvl w:val="0"/>
          <w:numId w:val="9"/>
        </w:numPr>
        <w:ind w:left="641" w:hanging="357"/>
        <w:rPr>
          <w:rFonts w:ascii="Arial" w:hAnsi="Arial" w:cs="Arial"/>
        </w:rPr>
      </w:pPr>
      <w:r w:rsidRPr="00A83044">
        <w:rPr>
          <w:rFonts w:ascii="Arial" w:hAnsi="Arial" w:cs="Arial"/>
        </w:rPr>
        <w:t>die Neuanlage von ökologischen Ausgleichsflächen</w:t>
      </w:r>
      <w:r w:rsidR="00674B61" w:rsidRPr="00A83044">
        <w:rPr>
          <w:rFonts w:ascii="Arial" w:hAnsi="Arial" w:cs="Arial"/>
        </w:rPr>
        <w:t>.</w:t>
      </w:r>
    </w:p>
    <w:p w:rsidR="00EE4FFA" w:rsidRPr="00A83044" w:rsidRDefault="00CE38F2" w:rsidP="00721917">
      <w:pPr>
        <w:numPr>
          <w:ilvl w:val="0"/>
          <w:numId w:val="9"/>
        </w:numPr>
        <w:ind w:left="641" w:hanging="357"/>
        <w:rPr>
          <w:rFonts w:ascii="Arial" w:hAnsi="Arial" w:cs="Arial"/>
        </w:rPr>
      </w:pPr>
      <w:r w:rsidRPr="00A83044">
        <w:rPr>
          <w:rFonts w:ascii="Arial" w:hAnsi="Arial" w:cs="Arial"/>
        </w:rPr>
        <w:t xml:space="preserve">Ergänzungs- und Ersatzpflanzungen für abgehende Einzelbäume, für Alleebäume </w:t>
      </w:r>
      <w:r w:rsidR="009010B8" w:rsidRPr="00A83044">
        <w:rPr>
          <w:rFonts w:ascii="Arial" w:hAnsi="Arial" w:cs="Arial"/>
        </w:rPr>
        <w:t>sowie</w:t>
      </w:r>
      <w:r w:rsidRPr="00A83044">
        <w:rPr>
          <w:rFonts w:ascii="Arial" w:hAnsi="Arial" w:cs="Arial"/>
        </w:rPr>
        <w:t xml:space="preserve"> Hochstamm-Feldobstbäume</w:t>
      </w:r>
      <w:r w:rsidR="00674B61" w:rsidRPr="00A83044">
        <w:rPr>
          <w:rFonts w:ascii="Arial" w:hAnsi="Arial" w:cs="Arial"/>
        </w:rPr>
        <w:t>.</w:t>
      </w:r>
    </w:p>
    <w:p w:rsidR="00AB17F7" w:rsidRPr="00A83044" w:rsidRDefault="00AB17F7" w:rsidP="002859C5">
      <w:pPr>
        <w:numPr>
          <w:ilvl w:val="0"/>
          <w:numId w:val="9"/>
        </w:numPr>
        <w:ind w:left="641" w:hanging="357"/>
        <w:rPr>
          <w:rFonts w:ascii="Arial" w:hAnsi="Arial" w:cs="Arial"/>
        </w:rPr>
      </w:pPr>
      <w:r w:rsidRPr="00A83044">
        <w:rPr>
          <w:rFonts w:ascii="Arial" w:hAnsi="Arial" w:cs="Arial"/>
        </w:rPr>
        <w:t>den Ertragsausfall und die Mehraufwendu</w:t>
      </w:r>
      <w:r w:rsidR="00FB48F5" w:rsidRPr="00A83044">
        <w:rPr>
          <w:rFonts w:ascii="Arial" w:hAnsi="Arial" w:cs="Arial"/>
        </w:rPr>
        <w:t>ngen für ökologische Massnahmen.</w:t>
      </w:r>
    </w:p>
    <w:p w:rsidR="009010B8" w:rsidRPr="00A83044" w:rsidRDefault="00315D4D" w:rsidP="003D0913">
      <w:pPr>
        <w:tabs>
          <w:tab w:val="left" w:pos="1134"/>
        </w:tabs>
        <w:spacing w:before="120"/>
        <w:rPr>
          <w:rFonts w:ascii="Arial" w:hAnsi="Arial" w:cs="Arial"/>
        </w:rPr>
      </w:pPr>
      <w:r w:rsidRPr="00A83044">
        <w:rPr>
          <w:rFonts w:ascii="Arial" w:hAnsi="Arial" w:cs="Arial"/>
          <w:vertAlign w:val="superscript"/>
        </w:rPr>
        <w:t>2</w:t>
      </w:r>
      <w:r w:rsidRPr="00A83044">
        <w:rPr>
          <w:rFonts w:ascii="Arial" w:hAnsi="Arial" w:cs="Arial"/>
        </w:rPr>
        <w:t xml:space="preserve"> Beitragsberechtigte Objekte</w:t>
      </w:r>
      <w:r w:rsidR="00CB3B9E" w:rsidRPr="00A83044">
        <w:rPr>
          <w:rFonts w:ascii="Arial" w:hAnsi="Arial" w:cs="Arial"/>
        </w:rPr>
        <w:t xml:space="preserve"> für</w:t>
      </w:r>
      <w:r w:rsidR="00CE5FD7" w:rsidRPr="00A83044">
        <w:rPr>
          <w:rFonts w:ascii="Arial" w:hAnsi="Arial" w:cs="Arial"/>
        </w:rPr>
        <w:t xml:space="preserve"> Absatz 1 a)</w:t>
      </w:r>
      <w:r w:rsidRPr="00A83044">
        <w:rPr>
          <w:rFonts w:ascii="Arial" w:hAnsi="Arial" w:cs="Arial"/>
        </w:rPr>
        <w:t xml:space="preserve"> sind:</w:t>
      </w:r>
    </w:p>
    <w:p w:rsidR="00BE3787" w:rsidRPr="00A83044" w:rsidRDefault="002A7A23" w:rsidP="00BE3787">
      <w:pPr>
        <w:pStyle w:val="Listenabsatz"/>
        <w:numPr>
          <w:ilvl w:val="0"/>
          <w:numId w:val="11"/>
        </w:numPr>
        <w:autoSpaceDE w:val="0"/>
        <w:autoSpaceDN w:val="0"/>
        <w:adjustRightInd w:val="0"/>
        <w:spacing w:after="0" w:line="240" w:lineRule="auto"/>
        <w:rPr>
          <w:rFonts w:ascii="Arial" w:hAnsi="Arial" w:cs="Arial"/>
          <w:highlight w:val="yellow"/>
        </w:rPr>
      </w:pPr>
      <w:r>
        <w:rPr>
          <w:rFonts w:ascii="Arial" w:hAnsi="Arial" w:cs="Arial"/>
          <w:highlight w:val="yellow"/>
        </w:rPr>
        <w:t>Wärmeliebende Trockenrasen und artenreiche Fettwiesen und -weiden</w:t>
      </w:r>
    </w:p>
    <w:p w:rsidR="00E10913" w:rsidRPr="00A83044" w:rsidRDefault="00E10913" w:rsidP="00BE3787">
      <w:pPr>
        <w:pStyle w:val="Listenabsatz"/>
        <w:numPr>
          <w:ilvl w:val="0"/>
          <w:numId w:val="11"/>
        </w:numPr>
        <w:autoSpaceDE w:val="0"/>
        <w:autoSpaceDN w:val="0"/>
        <w:adjustRightInd w:val="0"/>
        <w:spacing w:after="0" w:line="240" w:lineRule="auto"/>
        <w:rPr>
          <w:rFonts w:ascii="Arial" w:hAnsi="Arial" w:cs="Arial"/>
          <w:highlight w:val="yellow"/>
        </w:rPr>
      </w:pPr>
      <w:r w:rsidRPr="00A83044">
        <w:rPr>
          <w:rFonts w:ascii="Arial" w:hAnsi="Arial" w:cs="Arial"/>
          <w:highlight w:val="yellow"/>
        </w:rPr>
        <w:t>Feuchtwiesen</w:t>
      </w:r>
      <w:r w:rsidR="00524946">
        <w:rPr>
          <w:rFonts w:ascii="Arial" w:hAnsi="Arial" w:cs="Arial"/>
          <w:highlight w:val="yellow"/>
        </w:rPr>
        <w:t xml:space="preserve"> </w:t>
      </w:r>
    </w:p>
    <w:p w:rsidR="00BE3787" w:rsidRPr="00A83044" w:rsidRDefault="00E57978" w:rsidP="00BE3787">
      <w:pPr>
        <w:pStyle w:val="Listenabsatz"/>
        <w:numPr>
          <w:ilvl w:val="0"/>
          <w:numId w:val="11"/>
        </w:numPr>
        <w:autoSpaceDE w:val="0"/>
        <w:autoSpaceDN w:val="0"/>
        <w:adjustRightInd w:val="0"/>
        <w:spacing w:after="0" w:line="240" w:lineRule="auto"/>
        <w:rPr>
          <w:rFonts w:ascii="Arial" w:hAnsi="Arial" w:cs="Arial"/>
          <w:highlight w:val="yellow"/>
        </w:rPr>
      </w:pPr>
      <w:r>
        <w:rPr>
          <w:rFonts w:ascii="Arial" w:hAnsi="Arial" w:cs="Arial"/>
          <w:highlight w:val="yellow"/>
        </w:rPr>
        <w:t>Streuewiesen</w:t>
      </w:r>
    </w:p>
    <w:p w:rsidR="000202E8" w:rsidRDefault="000202E8" w:rsidP="00E13116">
      <w:pPr>
        <w:pStyle w:val="Listenabsatz"/>
        <w:numPr>
          <w:ilvl w:val="0"/>
          <w:numId w:val="10"/>
        </w:numPr>
        <w:autoSpaceDE w:val="0"/>
        <w:autoSpaceDN w:val="0"/>
        <w:adjustRightInd w:val="0"/>
        <w:spacing w:after="0" w:line="240" w:lineRule="auto"/>
        <w:rPr>
          <w:rFonts w:ascii="Arial" w:hAnsi="Arial" w:cs="Arial"/>
          <w:highlight w:val="yellow"/>
        </w:rPr>
      </w:pPr>
      <w:r w:rsidRPr="000202E8">
        <w:rPr>
          <w:rFonts w:ascii="Arial" w:hAnsi="Arial" w:cs="Arial"/>
          <w:highlight w:val="yellow"/>
        </w:rPr>
        <w:t xml:space="preserve">Stehende </w:t>
      </w:r>
      <w:r w:rsidR="000E0A87" w:rsidRPr="000202E8">
        <w:rPr>
          <w:rFonts w:ascii="Arial" w:hAnsi="Arial" w:cs="Arial"/>
          <w:highlight w:val="yellow"/>
        </w:rPr>
        <w:t>Gewässer und</w:t>
      </w:r>
      <w:r w:rsidR="00BE3787" w:rsidRPr="000202E8">
        <w:rPr>
          <w:rFonts w:ascii="Arial" w:hAnsi="Arial" w:cs="Arial"/>
          <w:highlight w:val="yellow"/>
        </w:rPr>
        <w:t xml:space="preserve"> </w:t>
      </w:r>
      <w:r>
        <w:rPr>
          <w:rFonts w:ascii="Arial" w:hAnsi="Arial" w:cs="Arial"/>
          <w:highlight w:val="yellow"/>
        </w:rPr>
        <w:t>Ufervegetation</w:t>
      </w:r>
    </w:p>
    <w:p w:rsidR="000202E8" w:rsidRDefault="00904A90" w:rsidP="00E13116">
      <w:pPr>
        <w:pStyle w:val="Listenabsatz"/>
        <w:numPr>
          <w:ilvl w:val="0"/>
          <w:numId w:val="10"/>
        </w:numPr>
        <w:autoSpaceDE w:val="0"/>
        <w:autoSpaceDN w:val="0"/>
        <w:adjustRightInd w:val="0"/>
        <w:spacing w:after="0" w:line="240" w:lineRule="auto"/>
        <w:rPr>
          <w:rFonts w:ascii="Arial" w:hAnsi="Arial" w:cs="Arial"/>
          <w:highlight w:val="yellow"/>
        </w:rPr>
      </w:pPr>
      <w:r>
        <w:rPr>
          <w:rFonts w:ascii="Arial" w:hAnsi="Arial" w:cs="Arial"/>
          <w:highlight w:val="yellow"/>
        </w:rPr>
        <w:t>Feuchtwälder</w:t>
      </w:r>
    </w:p>
    <w:p w:rsidR="000202E8" w:rsidRDefault="000202E8" w:rsidP="00E13116">
      <w:pPr>
        <w:pStyle w:val="Listenabsatz"/>
        <w:numPr>
          <w:ilvl w:val="0"/>
          <w:numId w:val="10"/>
        </w:numPr>
        <w:autoSpaceDE w:val="0"/>
        <w:autoSpaceDN w:val="0"/>
        <w:adjustRightInd w:val="0"/>
        <w:spacing w:after="0" w:line="240" w:lineRule="auto"/>
        <w:rPr>
          <w:rFonts w:ascii="Arial" w:hAnsi="Arial" w:cs="Arial"/>
          <w:highlight w:val="yellow"/>
        </w:rPr>
      </w:pPr>
      <w:r>
        <w:rPr>
          <w:rFonts w:ascii="Arial" w:hAnsi="Arial" w:cs="Arial"/>
          <w:highlight w:val="yellow"/>
        </w:rPr>
        <w:t>Wechselfeuchte Gräben</w:t>
      </w:r>
    </w:p>
    <w:p w:rsidR="00BE3787" w:rsidRPr="000202E8" w:rsidRDefault="000202E8" w:rsidP="00E13116">
      <w:pPr>
        <w:pStyle w:val="Listenabsatz"/>
        <w:numPr>
          <w:ilvl w:val="0"/>
          <w:numId w:val="10"/>
        </w:numPr>
        <w:autoSpaceDE w:val="0"/>
        <w:autoSpaceDN w:val="0"/>
        <w:adjustRightInd w:val="0"/>
        <w:spacing w:after="0" w:line="240" w:lineRule="auto"/>
        <w:rPr>
          <w:rFonts w:ascii="Arial" w:hAnsi="Arial" w:cs="Arial"/>
          <w:highlight w:val="yellow"/>
        </w:rPr>
      </w:pPr>
      <w:r>
        <w:rPr>
          <w:rFonts w:ascii="Arial" w:hAnsi="Arial" w:cs="Arial"/>
          <w:highlight w:val="yellow"/>
        </w:rPr>
        <w:t>Hecken, Feld- und Bachgehölz</w:t>
      </w:r>
    </w:p>
    <w:p w:rsidR="00BE3787" w:rsidRPr="00A83044" w:rsidRDefault="00BE3787" w:rsidP="00BE3787">
      <w:pPr>
        <w:pStyle w:val="Listenabsatz"/>
        <w:numPr>
          <w:ilvl w:val="0"/>
          <w:numId w:val="10"/>
        </w:numPr>
        <w:autoSpaceDE w:val="0"/>
        <w:autoSpaceDN w:val="0"/>
        <w:adjustRightInd w:val="0"/>
        <w:spacing w:after="0" w:line="240" w:lineRule="auto"/>
        <w:rPr>
          <w:rFonts w:ascii="Arial" w:hAnsi="Arial" w:cs="Arial"/>
          <w:highlight w:val="yellow"/>
        </w:rPr>
      </w:pPr>
      <w:r w:rsidRPr="00A83044">
        <w:rPr>
          <w:rFonts w:ascii="Arial" w:hAnsi="Arial" w:cs="Arial"/>
          <w:highlight w:val="yellow"/>
        </w:rPr>
        <w:t xml:space="preserve">Einzelbäume, </w:t>
      </w:r>
      <w:r w:rsidR="000202E8">
        <w:rPr>
          <w:rFonts w:ascii="Arial" w:hAnsi="Arial" w:cs="Arial"/>
          <w:highlight w:val="yellow"/>
        </w:rPr>
        <w:t xml:space="preserve">Baumreihen, </w:t>
      </w:r>
      <w:r w:rsidRPr="00A83044">
        <w:rPr>
          <w:rFonts w:ascii="Arial" w:hAnsi="Arial" w:cs="Arial"/>
          <w:highlight w:val="yellow"/>
        </w:rPr>
        <w:t>Baumgruppen und Alleen</w:t>
      </w:r>
    </w:p>
    <w:p w:rsidR="00BE3787" w:rsidRPr="00A83044" w:rsidRDefault="000202E8" w:rsidP="00BE3787">
      <w:pPr>
        <w:pStyle w:val="Listenabsatz"/>
        <w:numPr>
          <w:ilvl w:val="0"/>
          <w:numId w:val="10"/>
        </w:numPr>
        <w:autoSpaceDE w:val="0"/>
        <w:autoSpaceDN w:val="0"/>
        <w:adjustRightInd w:val="0"/>
        <w:spacing w:after="0" w:line="240" w:lineRule="auto"/>
        <w:rPr>
          <w:rFonts w:ascii="Arial" w:hAnsi="Arial" w:cs="Arial"/>
          <w:highlight w:val="yellow"/>
        </w:rPr>
      </w:pPr>
      <w:r>
        <w:rPr>
          <w:rFonts w:ascii="Arial" w:hAnsi="Arial" w:cs="Arial"/>
          <w:highlight w:val="yellow"/>
        </w:rPr>
        <w:t xml:space="preserve">Hochstamm-Feldobstbäume und </w:t>
      </w:r>
      <w:r w:rsidR="00BE3787" w:rsidRPr="00A83044">
        <w:rPr>
          <w:rFonts w:ascii="Arial" w:hAnsi="Arial" w:cs="Arial"/>
          <w:highlight w:val="yellow"/>
        </w:rPr>
        <w:t>Hochstammobstgärten</w:t>
      </w:r>
    </w:p>
    <w:p w:rsidR="00BE3787" w:rsidRDefault="00BE3787" w:rsidP="00BE3787">
      <w:pPr>
        <w:pStyle w:val="Listenabsatz"/>
        <w:numPr>
          <w:ilvl w:val="0"/>
          <w:numId w:val="10"/>
        </w:numPr>
        <w:autoSpaceDE w:val="0"/>
        <w:autoSpaceDN w:val="0"/>
        <w:adjustRightInd w:val="0"/>
        <w:spacing w:after="0" w:line="240" w:lineRule="auto"/>
        <w:rPr>
          <w:rFonts w:ascii="Arial" w:hAnsi="Arial" w:cs="Arial"/>
          <w:highlight w:val="yellow"/>
        </w:rPr>
      </w:pPr>
      <w:r w:rsidRPr="00A83044">
        <w:rPr>
          <w:rFonts w:ascii="Arial" w:hAnsi="Arial" w:cs="Arial"/>
          <w:highlight w:val="yellow"/>
        </w:rPr>
        <w:t>Abbaugebiete</w:t>
      </w:r>
      <w:r w:rsidR="0028057E" w:rsidRPr="00A83044">
        <w:rPr>
          <w:rFonts w:ascii="Arial" w:hAnsi="Arial" w:cs="Arial"/>
          <w:highlight w:val="yellow"/>
        </w:rPr>
        <w:t xml:space="preserve"> und Grubenbiotope</w:t>
      </w:r>
    </w:p>
    <w:p w:rsidR="001D3726" w:rsidRDefault="000202E8" w:rsidP="00BE3787">
      <w:pPr>
        <w:pStyle w:val="Listenabsatz"/>
        <w:numPr>
          <w:ilvl w:val="0"/>
          <w:numId w:val="10"/>
        </w:numPr>
        <w:autoSpaceDE w:val="0"/>
        <w:autoSpaceDN w:val="0"/>
        <w:adjustRightInd w:val="0"/>
        <w:spacing w:after="0" w:line="240" w:lineRule="auto"/>
        <w:rPr>
          <w:rFonts w:ascii="Arial" w:hAnsi="Arial" w:cs="Arial"/>
          <w:highlight w:val="yellow"/>
        </w:rPr>
      </w:pPr>
      <w:r>
        <w:rPr>
          <w:rFonts w:ascii="Arial" w:hAnsi="Arial" w:cs="Arial"/>
          <w:highlight w:val="yellow"/>
        </w:rPr>
        <w:t>Ruderalflächen und Säume</w:t>
      </w:r>
    </w:p>
    <w:p w:rsidR="001D3726" w:rsidRPr="001D3726" w:rsidRDefault="001D3726" w:rsidP="001D3726">
      <w:pPr>
        <w:pStyle w:val="Listenabsatz"/>
        <w:numPr>
          <w:ilvl w:val="0"/>
          <w:numId w:val="10"/>
        </w:numPr>
        <w:autoSpaceDE w:val="0"/>
        <w:autoSpaceDN w:val="0"/>
        <w:adjustRightInd w:val="0"/>
        <w:spacing w:after="0" w:line="240" w:lineRule="auto"/>
        <w:jc w:val="left"/>
        <w:rPr>
          <w:rFonts w:ascii="Arial" w:hAnsi="Arial" w:cs="Arial"/>
          <w:highlight w:val="yellow"/>
        </w:rPr>
      </w:pPr>
      <w:r w:rsidRPr="001D3726">
        <w:rPr>
          <w:rFonts w:ascii="Arial" w:hAnsi="Arial" w:cs="Arial"/>
          <w:highlight w:val="yellow"/>
        </w:rPr>
        <w:t>Geotope (z.B. Findlinge, Nagelfluhwände)</w:t>
      </w:r>
    </w:p>
    <w:p w:rsidR="00BE3787" w:rsidRPr="00A83044" w:rsidRDefault="00BE3787" w:rsidP="00BE3787">
      <w:pPr>
        <w:pStyle w:val="Listenabsatz"/>
        <w:numPr>
          <w:ilvl w:val="0"/>
          <w:numId w:val="10"/>
        </w:numPr>
        <w:autoSpaceDE w:val="0"/>
        <w:autoSpaceDN w:val="0"/>
        <w:adjustRightInd w:val="0"/>
        <w:spacing w:after="0" w:line="240" w:lineRule="auto"/>
        <w:rPr>
          <w:rFonts w:ascii="Arial" w:hAnsi="Arial" w:cs="Arial"/>
          <w:highlight w:val="yellow"/>
        </w:rPr>
      </w:pPr>
      <w:r w:rsidRPr="00A83044">
        <w:rPr>
          <w:rFonts w:ascii="Arial" w:hAnsi="Arial" w:cs="Arial"/>
          <w:highlight w:val="yellow"/>
        </w:rPr>
        <w:t>Quellen</w:t>
      </w:r>
    </w:p>
    <w:p w:rsidR="001D3726" w:rsidRPr="00936DFA" w:rsidRDefault="00544833" w:rsidP="00936DFA">
      <w:pPr>
        <w:pStyle w:val="Listenabsatz"/>
        <w:numPr>
          <w:ilvl w:val="0"/>
          <w:numId w:val="10"/>
        </w:numPr>
        <w:autoSpaceDE w:val="0"/>
        <w:autoSpaceDN w:val="0"/>
        <w:adjustRightInd w:val="0"/>
        <w:spacing w:after="0" w:line="240" w:lineRule="auto"/>
        <w:rPr>
          <w:rFonts w:ascii="Arial" w:hAnsi="Arial" w:cs="Arial"/>
          <w:highlight w:val="yellow"/>
        </w:rPr>
      </w:pPr>
      <w:r w:rsidRPr="00A83044">
        <w:rPr>
          <w:rFonts w:ascii="Arial" w:hAnsi="Arial" w:cs="Arial"/>
          <w:highlight w:val="yellow"/>
        </w:rPr>
        <w:t>Pufferzonen</w:t>
      </w:r>
      <w:r w:rsidR="00230567" w:rsidRPr="00A83044">
        <w:rPr>
          <w:rFonts w:ascii="Arial" w:hAnsi="Arial" w:cs="Arial"/>
          <w:highlight w:val="yellow"/>
        </w:rPr>
        <w:t xml:space="preserve"> </w:t>
      </w:r>
    </w:p>
    <w:p w:rsidR="00CE5FD7" w:rsidRPr="00A83044" w:rsidRDefault="00CE5FD7" w:rsidP="00CE5FD7">
      <w:pPr>
        <w:tabs>
          <w:tab w:val="left" w:pos="1134"/>
        </w:tabs>
        <w:spacing w:before="120"/>
        <w:rPr>
          <w:rFonts w:ascii="Arial" w:hAnsi="Arial" w:cs="Arial"/>
        </w:rPr>
      </w:pPr>
      <w:r w:rsidRPr="00A83044">
        <w:rPr>
          <w:rFonts w:ascii="Arial" w:hAnsi="Arial" w:cs="Arial"/>
          <w:vertAlign w:val="superscript"/>
        </w:rPr>
        <w:t>3</w:t>
      </w:r>
      <w:r w:rsidRPr="00A83044">
        <w:rPr>
          <w:rFonts w:ascii="Arial" w:hAnsi="Arial" w:cs="Arial"/>
        </w:rPr>
        <w:t xml:space="preserve"> Beitragsberechtigte Objekte für Absatz 1 b) sind:</w:t>
      </w:r>
    </w:p>
    <w:p w:rsidR="00CE5FD7" w:rsidRPr="00A83044" w:rsidRDefault="002A7A23" w:rsidP="00CE5FD7">
      <w:pPr>
        <w:pStyle w:val="Listenabsatz"/>
        <w:numPr>
          <w:ilvl w:val="0"/>
          <w:numId w:val="11"/>
        </w:numPr>
        <w:autoSpaceDE w:val="0"/>
        <w:autoSpaceDN w:val="0"/>
        <w:adjustRightInd w:val="0"/>
        <w:spacing w:after="0" w:line="240" w:lineRule="auto"/>
        <w:rPr>
          <w:rFonts w:ascii="Arial" w:hAnsi="Arial" w:cs="Arial"/>
          <w:highlight w:val="yellow"/>
        </w:rPr>
      </w:pPr>
      <w:r>
        <w:rPr>
          <w:rFonts w:ascii="Arial" w:hAnsi="Arial" w:cs="Arial"/>
          <w:highlight w:val="yellow"/>
        </w:rPr>
        <w:t>Wärmeliebende Trockenrasen und artenreiche Fettwiesen und -weiden</w:t>
      </w:r>
    </w:p>
    <w:p w:rsidR="000202E8" w:rsidRDefault="000202E8" w:rsidP="00CE5FD7">
      <w:pPr>
        <w:pStyle w:val="Listenabsatz"/>
        <w:numPr>
          <w:ilvl w:val="0"/>
          <w:numId w:val="11"/>
        </w:numPr>
        <w:autoSpaceDE w:val="0"/>
        <w:autoSpaceDN w:val="0"/>
        <w:adjustRightInd w:val="0"/>
        <w:spacing w:after="0" w:line="240" w:lineRule="auto"/>
        <w:rPr>
          <w:rFonts w:ascii="Arial" w:hAnsi="Arial" w:cs="Arial"/>
          <w:highlight w:val="yellow"/>
        </w:rPr>
      </w:pPr>
      <w:r w:rsidRPr="00A83044">
        <w:rPr>
          <w:rFonts w:ascii="Arial" w:hAnsi="Arial" w:cs="Arial"/>
          <w:highlight w:val="yellow"/>
        </w:rPr>
        <w:t xml:space="preserve">Feuchtwiesen </w:t>
      </w:r>
    </w:p>
    <w:p w:rsidR="000202E8" w:rsidRPr="00A83044" w:rsidRDefault="00E57978" w:rsidP="000202E8">
      <w:pPr>
        <w:pStyle w:val="Listenabsatz"/>
        <w:numPr>
          <w:ilvl w:val="0"/>
          <w:numId w:val="11"/>
        </w:numPr>
        <w:autoSpaceDE w:val="0"/>
        <w:autoSpaceDN w:val="0"/>
        <w:adjustRightInd w:val="0"/>
        <w:spacing w:after="0" w:line="240" w:lineRule="auto"/>
        <w:rPr>
          <w:rFonts w:ascii="Arial" w:hAnsi="Arial" w:cs="Arial"/>
          <w:highlight w:val="yellow"/>
        </w:rPr>
      </w:pPr>
      <w:r>
        <w:rPr>
          <w:rFonts w:ascii="Arial" w:hAnsi="Arial" w:cs="Arial"/>
          <w:highlight w:val="yellow"/>
        </w:rPr>
        <w:t>Streuewiesen</w:t>
      </w:r>
    </w:p>
    <w:p w:rsidR="000202E8" w:rsidRDefault="000202E8" w:rsidP="000202E8">
      <w:pPr>
        <w:pStyle w:val="Listenabsatz"/>
        <w:numPr>
          <w:ilvl w:val="0"/>
          <w:numId w:val="10"/>
        </w:numPr>
        <w:autoSpaceDE w:val="0"/>
        <w:autoSpaceDN w:val="0"/>
        <w:adjustRightInd w:val="0"/>
        <w:spacing w:after="0" w:line="240" w:lineRule="auto"/>
        <w:rPr>
          <w:rFonts w:ascii="Arial" w:hAnsi="Arial" w:cs="Arial"/>
          <w:highlight w:val="yellow"/>
        </w:rPr>
      </w:pPr>
      <w:r w:rsidRPr="000202E8">
        <w:rPr>
          <w:rFonts w:ascii="Arial" w:hAnsi="Arial" w:cs="Arial"/>
          <w:highlight w:val="yellow"/>
        </w:rPr>
        <w:t xml:space="preserve">Stehende Gewässer und </w:t>
      </w:r>
      <w:r>
        <w:rPr>
          <w:rFonts w:ascii="Arial" w:hAnsi="Arial" w:cs="Arial"/>
          <w:highlight w:val="yellow"/>
        </w:rPr>
        <w:t>Ufervegetation</w:t>
      </w:r>
    </w:p>
    <w:p w:rsidR="000202E8" w:rsidRDefault="00904A90" w:rsidP="000202E8">
      <w:pPr>
        <w:pStyle w:val="Listenabsatz"/>
        <w:numPr>
          <w:ilvl w:val="0"/>
          <w:numId w:val="10"/>
        </w:numPr>
        <w:autoSpaceDE w:val="0"/>
        <w:autoSpaceDN w:val="0"/>
        <w:adjustRightInd w:val="0"/>
        <w:spacing w:after="0" w:line="240" w:lineRule="auto"/>
        <w:rPr>
          <w:rFonts w:ascii="Arial" w:hAnsi="Arial" w:cs="Arial"/>
          <w:highlight w:val="yellow"/>
        </w:rPr>
      </w:pPr>
      <w:r>
        <w:rPr>
          <w:rFonts w:ascii="Arial" w:hAnsi="Arial" w:cs="Arial"/>
          <w:highlight w:val="yellow"/>
        </w:rPr>
        <w:t>Feuchtwälder</w:t>
      </w:r>
    </w:p>
    <w:p w:rsidR="000202E8" w:rsidRDefault="000202E8" w:rsidP="000202E8">
      <w:pPr>
        <w:pStyle w:val="Listenabsatz"/>
        <w:numPr>
          <w:ilvl w:val="0"/>
          <w:numId w:val="10"/>
        </w:numPr>
        <w:autoSpaceDE w:val="0"/>
        <w:autoSpaceDN w:val="0"/>
        <w:adjustRightInd w:val="0"/>
        <w:spacing w:after="0" w:line="240" w:lineRule="auto"/>
        <w:rPr>
          <w:rFonts w:ascii="Arial" w:hAnsi="Arial" w:cs="Arial"/>
          <w:highlight w:val="yellow"/>
        </w:rPr>
      </w:pPr>
      <w:r>
        <w:rPr>
          <w:rFonts w:ascii="Arial" w:hAnsi="Arial" w:cs="Arial"/>
          <w:highlight w:val="yellow"/>
        </w:rPr>
        <w:t>Wechselfeuchte Gräben</w:t>
      </w:r>
    </w:p>
    <w:p w:rsidR="000202E8" w:rsidRPr="000202E8" w:rsidRDefault="000202E8" w:rsidP="000202E8">
      <w:pPr>
        <w:pStyle w:val="Listenabsatz"/>
        <w:numPr>
          <w:ilvl w:val="0"/>
          <w:numId w:val="10"/>
        </w:numPr>
        <w:autoSpaceDE w:val="0"/>
        <w:autoSpaceDN w:val="0"/>
        <w:adjustRightInd w:val="0"/>
        <w:spacing w:after="0" w:line="240" w:lineRule="auto"/>
        <w:rPr>
          <w:rFonts w:ascii="Arial" w:hAnsi="Arial" w:cs="Arial"/>
          <w:highlight w:val="yellow"/>
        </w:rPr>
      </w:pPr>
      <w:r>
        <w:rPr>
          <w:rFonts w:ascii="Arial" w:hAnsi="Arial" w:cs="Arial"/>
          <w:highlight w:val="yellow"/>
        </w:rPr>
        <w:t>Hecken, Feld- und Bachgehölz</w:t>
      </w:r>
    </w:p>
    <w:p w:rsidR="000202E8" w:rsidRPr="00A83044" w:rsidRDefault="000202E8" w:rsidP="000202E8">
      <w:pPr>
        <w:pStyle w:val="Listenabsatz"/>
        <w:numPr>
          <w:ilvl w:val="0"/>
          <w:numId w:val="10"/>
        </w:numPr>
        <w:autoSpaceDE w:val="0"/>
        <w:autoSpaceDN w:val="0"/>
        <w:adjustRightInd w:val="0"/>
        <w:spacing w:after="0" w:line="240" w:lineRule="auto"/>
        <w:rPr>
          <w:rFonts w:ascii="Arial" w:hAnsi="Arial" w:cs="Arial"/>
          <w:highlight w:val="yellow"/>
        </w:rPr>
      </w:pPr>
      <w:r w:rsidRPr="00A83044">
        <w:rPr>
          <w:rFonts w:ascii="Arial" w:hAnsi="Arial" w:cs="Arial"/>
          <w:highlight w:val="yellow"/>
        </w:rPr>
        <w:t xml:space="preserve">Einzelbäume, </w:t>
      </w:r>
      <w:r>
        <w:rPr>
          <w:rFonts w:ascii="Arial" w:hAnsi="Arial" w:cs="Arial"/>
          <w:highlight w:val="yellow"/>
        </w:rPr>
        <w:t xml:space="preserve">Baumreihen, </w:t>
      </w:r>
      <w:r w:rsidRPr="00A83044">
        <w:rPr>
          <w:rFonts w:ascii="Arial" w:hAnsi="Arial" w:cs="Arial"/>
          <w:highlight w:val="yellow"/>
        </w:rPr>
        <w:t>Baumgruppen und Alleen</w:t>
      </w:r>
    </w:p>
    <w:p w:rsidR="000202E8" w:rsidRPr="00A83044" w:rsidRDefault="000202E8" w:rsidP="000202E8">
      <w:pPr>
        <w:pStyle w:val="Listenabsatz"/>
        <w:numPr>
          <w:ilvl w:val="0"/>
          <w:numId w:val="10"/>
        </w:numPr>
        <w:autoSpaceDE w:val="0"/>
        <w:autoSpaceDN w:val="0"/>
        <w:adjustRightInd w:val="0"/>
        <w:spacing w:after="0" w:line="240" w:lineRule="auto"/>
        <w:rPr>
          <w:rFonts w:ascii="Arial" w:hAnsi="Arial" w:cs="Arial"/>
          <w:highlight w:val="yellow"/>
        </w:rPr>
      </w:pPr>
      <w:r>
        <w:rPr>
          <w:rFonts w:ascii="Arial" w:hAnsi="Arial" w:cs="Arial"/>
          <w:highlight w:val="yellow"/>
        </w:rPr>
        <w:t xml:space="preserve">Hochstamm-Feldobstbäume und </w:t>
      </w:r>
      <w:r w:rsidRPr="00A83044">
        <w:rPr>
          <w:rFonts w:ascii="Arial" w:hAnsi="Arial" w:cs="Arial"/>
          <w:highlight w:val="yellow"/>
        </w:rPr>
        <w:t>Hochstammobstgärten</w:t>
      </w:r>
    </w:p>
    <w:p w:rsidR="001D3726" w:rsidRDefault="001D3726" w:rsidP="001D3726">
      <w:pPr>
        <w:pStyle w:val="Listenabsatz"/>
        <w:numPr>
          <w:ilvl w:val="0"/>
          <w:numId w:val="10"/>
        </w:numPr>
        <w:autoSpaceDE w:val="0"/>
        <w:autoSpaceDN w:val="0"/>
        <w:adjustRightInd w:val="0"/>
        <w:spacing w:after="0" w:line="240" w:lineRule="auto"/>
        <w:rPr>
          <w:rFonts w:ascii="Arial" w:hAnsi="Arial" w:cs="Arial"/>
          <w:highlight w:val="yellow"/>
        </w:rPr>
      </w:pPr>
      <w:r>
        <w:rPr>
          <w:rFonts w:ascii="Arial" w:hAnsi="Arial" w:cs="Arial"/>
          <w:highlight w:val="yellow"/>
        </w:rPr>
        <w:t>Ruderalflächen und Säume</w:t>
      </w:r>
    </w:p>
    <w:p w:rsidR="001D3726" w:rsidRPr="001D3726" w:rsidRDefault="001D3726" w:rsidP="001D3726">
      <w:pPr>
        <w:pStyle w:val="Listenabsatz"/>
        <w:numPr>
          <w:ilvl w:val="0"/>
          <w:numId w:val="10"/>
        </w:numPr>
        <w:autoSpaceDE w:val="0"/>
        <w:autoSpaceDN w:val="0"/>
        <w:adjustRightInd w:val="0"/>
        <w:spacing w:after="0" w:line="240" w:lineRule="auto"/>
        <w:rPr>
          <w:rFonts w:ascii="Arial" w:hAnsi="Arial" w:cs="Arial"/>
          <w:highlight w:val="yellow"/>
        </w:rPr>
      </w:pPr>
      <w:r>
        <w:rPr>
          <w:rFonts w:ascii="Arial" w:hAnsi="Arial" w:cs="Arial"/>
          <w:highlight w:val="yellow"/>
        </w:rPr>
        <w:t>Quellen</w:t>
      </w:r>
    </w:p>
    <w:p w:rsidR="00D676EC" w:rsidRDefault="00CE5FD7" w:rsidP="00936DFA">
      <w:pPr>
        <w:pStyle w:val="Listenabsatz"/>
        <w:numPr>
          <w:ilvl w:val="0"/>
          <w:numId w:val="10"/>
        </w:numPr>
        <w:autoSpaceDE w:val="0"/>
        <w:autoSpaceDN w:val="0"/>
        <w:adjustRightInd w:val="0"/>
        <w:spacing w:after="0" w:line="240" w:lineRule="auto"/>
        <w:rPr>
          <w:rFonts w:ascii="Arial" w:hAnsi="Arial" w:cs="Arial"/>
          <w:highlight w:val="yellow"/>
        </w:rPr>
      </w:pPr>
      <w:r w:rsidRPr="00A83044">
        <w:rPr>
          <w:rFonts w:ascii="Arial" w:hAnsi="Arial" w:cs="Arial"/>
          <w:highlight w:val="yellow"/>
        </w:rPr>
        <w:t xml:space="preserve">Pufferzonen </w:t>
      </w:r>
    </w:p>
    <w:p w:rsidR="00710AB9" w:rsidRPr="00936DFA" w:rsidRDefault="00710AB9" w:rsidP="00710AB9">
      <w:pPr>
        <w:pStyle w:val="Listenabsatz"/>
        <w:autoSpaceDE w:val="0"/>
        <w:autoSpaceDN w:val="0"/>
        <w:adjustRightInd w:val="0"/>
        <w:spacing w:after="0" w:line="240" w:lineRule="auto"/>
        <w:ind w:left="360"/>
        <w:rPr>
          <w:rFonts w:ascii="Arial" w:hAnsi="Arial" w:cs="Arial"/>
          <w:highlight w:val="yellow"/>
        </w:rPr>
      </w:pPr>
    </w:p>
    <w:p w:rsidR="00A700BF" w:rsidRPr="00A83044" w:rsidRDefault="00A700BF" w:rsidP="00A700B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i/>
          <w:sz w:val="20"/>
          <w:szCs w:val="20"/>
        </w:rPr>
      </w:pPr>
      <w:r w:rsidRPr="00A83044">
        <w:rPr>
          <w:rFonts w:ascii="Arial" w:hAnsi="Arial" w:cs="Arial"/>
          <w:b/>
          <w:i/>
          <w:sz w:val="20"/>
          <w:szCs w:val="20"/>
        </w:rPr>
        <w:t>Erläuterungen für die Erstellung des Beitragsreglements</w:t>
      </w:r>
    </w:p>
    <w:p w:rsidR="00D676EC" w:rsidRPr="00936DFA" w:rsidRDefault="00D676EC" w:rsidP="00936DFA">
      <w:pPr>
        <w:pStyle w:val="Listenabsatz"/>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0"/>
        <w:rPr>
          <w:rFonts w:ascii="Arial" w:hAnsi="Arial" w:cs="Arial"/>
        </w:rPr>
      </w:pPr>
      <w:r w:rsidRPr="00A83044">
        <w:rPr>
          <w:rFonts w:ascii="Arial" w:hAnsi="Arial" w:cs="Arial"/>
        </w:rPr>
        <w:t>Obige Liste ist eine Auswahl. Die Gemeinde kann Objekte weglassen oder andere aufführen.</w:t>
      </w:r>
      <w:r w:rsidR="00517220" w:rsidRPr="00A83044">
        <w:rPr>
          <w:rFonts w:ascii="Arial" w:hAnsi="Arial" w:cs="Arial"/>
        </w:rPr>
        <w:t xml:space="preserve"> Die Begründung von Änderungen der Liste </w:t>
      </w:r>
      <w:r w:rsidR="00AF73D0">
        <w:rPr>
          <w:rFonts w:ascii="Arial" w:hAnsi="Arial" w:cs="Arial"/>
        </w:rPr>
        <w:t>sollte</w:t>
      </w:r>
      <w:r w:rsidR="00517220" w:rsidRPr="00A83044">
        <w:rPr>
          <w:rFonts w:ascii="Arial" w:hAnsi="Arial" w:cs="Arial"/>
        </w:rPr>
        <w:t xml:space="preserve"> im Planungsbericht erwähnt werden.</w:t>
      </w:r>
    </w:p>
    <w:p w:rsidR="00315D4D" w:rsidRPr="00A83044" w:rsidRDefault="007D52AD" w:rsidP="003D0913">
      <w:pPr>
        <w:pStyle w:val="berschrift3"/>
        <w:rPr>
          <w:rFonts w:ascii="Arial" w:hAnsi="Arial" w:cs="Arial"/>
        </w:rPr>
      </w:pPr>
      <w:r w:rsidRPr="00A83044">
        <w:rPr>
          <w:rFonts w:ascii="Arial" w:hAnsi="Arial" w:cs="Arial"/>
        </w:rPr>
        <w:lastRenderedPageBreak/>
        <w:t xml:space="preserve">Art. </w:t>
      </w:r>
      <w:r w:rsidR="00517220" w:rsidRPr="00A83044">
        <w:rPr>
          <w:rFonts w:ascii="Arial" w:hAnsi="Arial" w:cs="Arial"/>
        </w:rPr>
        <w:t>9</w:t>
      </w:r>
      <w:r w:rsidR="00315D4D" w:rsidRPr="00A83044">
        <w:rPr>
          <w:rFonts w:ascii="Arial" w:hAnsi="Arial" w:cs="Arial"/>
        </w:rPr>
        <w:tab/>
      </w:r>
      <w:r w:rsidR="00127DB0">
        <w:rPr>
          <w:rFonts w:ascii="Arial" w:hAnsi="Arial" w:cs="Arial"/>
        </w:rPr>
        <w:t>B</w:t>
      </w:r>
      <w:r w:rsidR="00856AEC" w:rsidRPr="00A83044">
        <w:rPr>
          <w:rFonts w:ascii="Arial" w:hAnsi="Arial" w:cs="Arial"/>
        </w:rPr>
        <w:t>emessung wiederkehrende Beiträge</w:t>
      </w:r>
    </w:p>
    <w:p w:rsidR="00CE5FD7" w:rsidRPr="00A83044" w:rsidRDefault="00315D4D" w:rsidP="001C7EC9">
      <w:pPr>
        <w:tabs>
          <w:tab w:val="left" w:pos="1134"/>
        </w:tabs>
        <w:spacing w:after="120"/>
        <w:rPr>
          <w:rFonts w:ascii="Arial" w:hAnsi="Arial" w:cs="Arial"/>
        </w:rPr>
      </w:pPr>
      <w:r w:rsidRPr="00A83044">
        <w:rPr>
          <w:rFonts w:ascii="Arial" w:hAnsi="Arial" w:cs="Arial"/>
          <w:vertAlign w:val="superscript"/>
        </w:rPr>
        <w:t>1</w:t>
      </w:r>
      <w:r w:rsidRPr="00A83044">
        <w:rPr>
          <w:rFonts w:ascii="Arial" w:hAnsi="Arial" w:cs="Arial"/>
        </w:rPr>
        <w:t xml:space="preserve"> </w:t>
      </w:r>
      <w:r w:rsidR="00481F84" w:rsidRPr="00A83044">
        <w:rPr>
          <w:rFonts w:ascii="Arial" w:hAnsi="Arial" w:cs="Arial"/>
        </w:rPr>
        <w:t xml:space="preserve">Die Höhe der Beiträge richtet sich nach den Bestimmungen der </w:t>
      </w:r>
      <w:r w:rsidR="00FA026F" w:rsidRPr="00A83044">
        <w:rPr>
          <w:rFonts w:ascii="Arial" w:hAnsi="Arial" w:cs="Arial"/>
        </w:rPr>
        <w:t xml:space="preserve">§§ 15 </w:t>
      </w:r>
      <w:r w:rsidR="00BA1022" w:rsidRPr="00A83044">
        <w:rPr>
          <w:rFonts w:ascii="Arial" w:hAnsi="Arial" w:cs="Arial"/>
        </w:rPr>
        <w:t xml:space="preserve">– </w:t>
      </w:r>
      <w:r w:rsidR="00EC1545" w:rsidRPr="00A83044">
        <w:rPr>
          <w:rFonts w:ascii="Arial" w:hAnsi="Arial" w:cs="Arial"/>
        </w:rPr>
        <w:t xml:space="preserve">16a </w:t>
      </w:r>
      <w:r w:rsidR="00FA026F" w:rsidRPr="00A83044">
        <w:rPr>
          <w:rFonts w:ascii="Arial" w:hAnsi="Arial" w:cs="Arial"/>
        </w:rPr>
        <w:t>RRV NHG.</w:t>
      </w:r>
      <w:r w:rsidR="006F4001" w:rsidRPr="00A83044">
        <w:rPr>
          <w:rFonts w:ascii="Arial" w:hAnsi="Arial" w:cs="Arial"/>
        </w:rPr>
        <w:t xml:space="preserve"> </w:t>
      </w:r>
    </w:p>
    <w:p w:rsidR="00A153F6" w:rsidRPr="00A83044" w:rsidRDefault="00A153F6" w:rsidP="001C7EC9">
      <w:pPr>
        <w:tabs>
          <w:tab w:val="left" w:pos="1134"/>
        </w:tabs>
        <w:spacing w:after="120"/>
        <w:rPr>
          <w:rFonts w:ascii="Arial" w:hAnsi="Arial" w:cs="Arial"/>
        </w:rPr>
      </w:pPr>
      <w:r w:rsidRPr="00A83044">
        <w:rPr>
          <w:rFonts w:ascii="Arial" w:hAnsi="Arial" w:cs="Arial"/>
          <w:vertAlign w:val="superscript"/>
        </w:rPr>
        <w:t>2</w:t>
      </w:r>
      <w:r w:rsidRPr="00A83044">
        <w:rPr>
          <w:rFonts w:ascii="Arial" w:hAnsi="Arial" w:cs="Arial"/>
        </w:rPr>
        <w:t xml:space="preserve"> Objekte, welche nicht in der DZV </w:t>
      </w:r>
      <w:r w:rsidR="004E6850" w:rsidRPr="00A83044">
        <w:rPr>
          <w:rFonts w:ascii="Arial" w:hAnsi="Arial" w:cs="Arial"/>
        </w:rPr>
        <w:t xml:space="preserve">aufgeführt </w:t>
      </w:r>
      <w:r w:rsidRPr="00A83044">
        <w:rPr>
          <w:rFonts w:ascii="Arial" w:hAnsi="Arial" w:cs="Arial"/>
        </w:rPr>
        <w:t>sind</w:t>
      </w:r>
      <w:r w:rsidR="004E6850" w:rsidRPr="00A83044">
        <w:rPr>
          <w:rFonts w:ascii="Arial" w:hAnsi="Arial" w:cs="Arial"/>
        </w:rPr>
        <w:t xml:space="preserve"> oder</w:t>
      </w:r>
      <w:r w:rsidR="0036102D" w:rsidRPr="00A83044">
        <w:rPr>
          <w:rFonts w:ascii="Arial" w:hAnsi="Arial" w:cs="Arial"/>
        </w:rPr>
        <w:t xml:space="preserve"> nicht</w:t>
      </w:r>
      <w:r w:rsidR="004E6850" w:rsidRPr="00A83044">
        <w:rPr>
          <w:rFonts w:ascii="Arial" w:hAnsi="Arial" w:cs="Arial"/>
        </w:rPr>
        <w:t xml:space="preserve"> über eine in Art.</w:t>
      </w:r>
      <w:r w:rsidR="00B16A56">
        <w:rPr>
          <w:rFonts w:ascii="Arial" w:hAnsi="Arial" w:cs="Arial"/>
        </w:rPr>
        <w:t xml:space="preserve"> </w:t>
      </w:r>
      <w:r w:rsidR="004E6850" w:rsidRPr="00A83044">
        <w:rPr>
          <w:rFonts w:ascii="Arial" w:hAnsi="Arial" w:cs="Arial"/>
        </w:rPr>
        <w:t>7 erwähnte Gesetzgebung gefördert werden</w:t>
      </w:r>
      <w:r w:rsidRPr="00A83044">
        <w:rPr>
          <w:rFonts w:ascii="Arial" w:hAnsi="Arial" w:cs="Arial"/>
        </w:rPr>
        <w:t xml:space="preserve">, werden folgendermassen </w:t>
      </w:r>
      <w:r w:rsidR="00A12298" w:rsidRPr="00A83044">
        <w:rPr>
          <w:rFonts w:ascii="Arial" w:hAnsi="Arial" w:cs="Arial"/>
        </w:rPr>
        <w:t>abge</w:t>
      </w:r>
      <w:r w:rsidR="00A12298">
        <w:rPr>
          <w:rFonts w:ascii="Arial" w:hAnsi="Arial" w:cs="Arial"/>
        </w:rPr>
        <w:t>golten</w:t>
      </w:r>
      <w:r w:rsidR="00D00CAF" w:rsidRPr="00A83044">
        <w:rPr>
          <w:rFonts w:ascii="Arial" w:hAnsi="Arial" w:cs="Arial"/>
        </w:rPr>
        <w:t>:</w:t>
      </w:r>
    </w:p>
    <w:p w:rsidR="00164A20" w:rsidRDefault="00164A20" w:rsidP="00936DFA">
      <w:pPr>
        <w:numPr>
          <w:ilvl w:val="0"/>
          <w:numId w:val="17"/>
        </w:numPr>
        <w:tabs>
          <w:tab w:val="left" w:pos="1134"/>
        </w:tabs>
        <w:spacing w:after="120"/>
        <w:ind w:left="1134" w:hanging="578"/>
        <w:rPr>
          <w:rFonts w:ascii="Arial" w:hAnsi="Arial" w:cs="Arial"/>
          <w:highlight w:val="yellow"/>
        </w:rPr>
      </w:pPr>
      <w:r w:rsidRPr="000202E8">
        <w:rPr>
          <w:rFonts w:ascii="Arial" w:hAnsi="Arial" w:cs="Arial"/>
          <w:highlight w:val="yellow"/>
        </w:rPr>
        <w:t xml:space="preserve">Stehende Gewässer und </w:t>
      </w:r>
      <w:r>
        <w:rPr>
          <w:rFonts w:ascii="Arial" w:hAnsi="Arial" w:cs="Arial"/>
          <w:highlight w:val="yellow"/>
        </w:rPr>
        <w:t>Ufervegetation</w:t>
      </w:r>
      <w:r w:rsidRPr="00164A20">
        <w:rPr>
          <w:rFonts w:ascii="Arial" w:hAnsi="Arial" w:cs="Arial"/>
          <w:highlight w:val="yellow"/>
        </w:rPr>
        <w:t xml:space="preserve"> </w:t>
      </w:r>
      <w:r>
        <w:rPr>
          <w:rFonts w:ascii="Arial" w:hAnsi="Arial" w:cs="Arial"/>
          <w:highlight w:val="yellow"/>
        </w:rPr>
        <w:t>und Feuchtgebiete</w:t>
      </w:r>
      <w:r>
        <w:rPr>
          <w:rFonts w:ascii="Arial" w:hAnsi="Arial" w:cs="Arial"/>
          <w:highlight w:val="yellow"/>
        </w:rPr>
        <w:tab/>
        <w:t>4 CHF/Are</w:t>
      </w:r>
    </w:p>
    <w:p w:rsidR="00D00CAF" w:rsidRPr="00A83044" w:rsidRDefault="00164A20" w:rsidP="00936DFA">
      <w:pPr>
        <w:numPr>
          <w:ilvl w:val="0"/>
          <w:numId w:val="17"/>
        </w:numPr>
        <w:tabs>
          <w:tab w:val="left" w:pos="1134"/>
        </w:tabs>
        <w:spacing w:after="120"/>
        <w:ind w:left="1134" w:hanging="578"/>
        <w:rPr>
          <w:rFonts w:ascii="Arial" w:hAnsi="Arial" w:cs="Arial"/>
          <w:highlight w:val="yellow"/>
        </w:rPr>
      </w:pPr>
      <w:r>
        <w:rPr>
          <w:rFonts w:ascii="Arial" w:hAnsi="Arial" w:cs="Arial"/>
          <w:highlight w:val="yellow"/>
        </w:rPr>
        <w:t>W</w:t>
      </w:r>
      <w:r w:rsidR="000202E8">
        <w:rPr>
          <w:rFonts w:ascii="Arial" w:hAnsi="Arial" w:cs="Arial"/>
          <w:highlight w:val="yellow"/>
        </w:rPr>
        <w:t>echselfeuchte Gräben</w:t>
      </w:r>
      <w:r>
        <w:rPr>
          <w:rFonts w:ascii="Arial" w:hAnsi="Arial" w:cs="Arial"/>
          <w:highlight w:val="yellow"/>
        </w:rPr>
        <w:tab/>
      </w:r>
      <w:r>
        <w:rPr>
          <w:rFonts w:ascii="Arial" w:hAnsi="Arial" w:cs="Arial"/>
          <w:highlight w:val="yellow"/>
        </w:rPr>
        <w:tab/>
      </w:r>
      <w:r>
        <w:rPr>
          <w:rFonts w:ascii="Arial" w:hAnsi="Arial" w:cs="Arial"/>
          <w:highlight w:val="yellow"/>
        </w:rPr>
        <w:tab/>
      </w:r>
      <w:r w:rsidR="000202E8">
        <w:rPr>
          <w:rFonts w:ascii="Arial" w:hAnsi="Arial" w:cs="Arial"/>
          <w:highlight w:val="yellow"/>
        </w:rPr>
        <w:tab/>
      </w:r>
      <w:r w:rsidR="00D00CAF" w:rsidRPr="00A83044">
        <w:rPr>
          <w:rFonts w:ascii="Arial" w:hAnsi="Arial" w:cs="Arial"/>
          <w:highlight w:val="yellow"/>
        </w:rPr>
        <w:t xml:space="preserve">Pauschal </w:t>
      </w:r>
      <w:r w:rsidR="00096D93" w:rsidRPr="00A83044">
        <w:rPr>
          <w:rFonts w:ascii="Arial" w:hAnsi="Arial" w:cs="Arial"/>
          <w:highlight w:val="yellow"/>
        </w:rPr>
        <w:t>50</w:t>
      </w:r>
      <w:r w:rsidR="00A02CFB">
        <w:rPr>
          <w:rFonts w:ascii="Arial" w:hAnsi="Arial" w:cs="Arial"/>
          <w:highlight w:val="yellow"/>
        </w:rPr>
        <w:t xml:space="preserve"> </w:t>
      </w:r>
      <w:r w:rsidR="00096D93" w:rsidRPr="00A83044">
        <w:rPr>
          <w:rFonts w:ascii="Arial" w:hAnsi="Arial" w:cs="Arial"/>
          <w:highlight w:val="yellow"/>
        </w:rPr>
        <w:t>-</w:t>
      </w:r>
      <w:r w:rsidR="00A02CFB">
        <w:rPr>
          <w:rFonts w:ascii="Arial" w:hAnsi="Arial" w:cs="Arial"/>
          <w:highlight w:val="yellow"/>
        </w:rPr>
        <w:t xml:space="preserve"> </w:t>
      </w:r>
      <w:r w:rsidR="00D00CAF" w:rsidRPr="00A83044">
        <w:rPr>
          <w:rFonts w:ascii="Arial" w:hAnsi="Arial" w:cs="Arial"/>
          <w:highlight w:val="yellow"/>
        </w:rPr>
        <w:t>100.-/Objekt und Jahr</w:t>
      </w:r>
    </w:p>
    <w:p w:rsidR="00D00CAF" w:rsidRPr="00A83044" w:rsidRDefault="00D00CAF" w:rsidP="00936DFA">
      <w:pPr>
        <w:numPr>
          <w:ilvl w:val="0"/>
          <w:numId w:val="17"/>
        </w:numPr>
        <w:tabs>
          <w:tab w:val="left" w:pos="1134"/>
        </w:tabs>
        <w:spacing w:after="120"/>
        <w:ind w:left="1134" w:hanging="578"/>
        <w:rPr>
          <w:rFonts w:ascii="Arial" w:hAnsi="Arial" w:cs="Arial"/>
          <w:highlight w:val="yellow"/>
        </w:rPr>
      </w:pPr>
      <w:r w:rsidRPr="00A83044">
        <w:rPr>
          <w:rFonts w:ascii="Arial" w:hAnsi="Arial" w:cs="Arial"/>
          <w:highlight w:val="yellow"/>
        </w:rPr>
        <w:t>Abbaugebiete und Grubenbiot</w:t>
      </w:r>
      <w:r w:rsidR="00022819" w:rsidRPr="00A83044">
        <w:rPr>
          <w:rFonts w:ascii="Arial" w:hAnsi="Arial" w:cs="Arial"/>
          <w:highlight w:val="yellow"/>
        </w:rPr>
        <w:t>o</w:t>
      </w:r>
      <w:r w:rsidRPr="00A83044">
        <w:rPr>
          <w:rFonts w:ascii="Arial" w:hAnsi="Arial" w:cs="Arial"/>
          <w:highlight w:val="yellow"/>
        </w:rPr>
        <w:t>pe</w:t>
      </w:r>
      <w:r w:rsidRPr="00A83044">
        <w:rPr>
          <w:rFonts w:ascii="Arial" w:hAnsi="Arial" w:cs="Arial"/>
          <w:highlight w:val="yellow"/>
        </w:rPr>
        <w:tab/>
      </w:r>
      <w:r w:rsidRPr="00A83044">
        <w:rPr>
          <w:rFonts w:ascii="Arial" w:hAnsi="Arial" w:cs="Arial"/>
          <w:highlight w:val="yellow"/>
        </w:rPr>
        <w:tab/>
      </w:r>
      <w:r w:rsidR="0051570A">
        <w:rPr>
          <w:rFonts w:ascii="Arial" w:hAnsi="Arial" w:cs="Arial"/>
          <w:highlight w:val="yellow"/>
        </w:rPr>
        <w:tab/>
      </w:r>
      <w:r w:rsidR="0051570A">
        <w:rPr>
          <w:rFonts w:ascii="Arial" w:hAnsi="Arial" w:cs="Arial"/>
          <w:highlight w:val="yellow"/>
        </w:rPr>
        <w:tab/>
      </w:r>
      <w:r w:rsidRPr="00A83044">
        <w:rPr>
          <w:rFonts w:ascii="Arial" w:hAnsi="Arial" w:cs="Arial"/>
          <w:highlight w:val="yellow"/>
        </w:rPr>
        <w:t>4 CHF/Are</w:t>
      </w:r>
    </w:p>
    <w:p w:rsidR="00D00CAF" w:rsidRPr="00A83044" w:rsidRDefault="00D00CAF" w:rsidP="00936DFA">
      <w:pPr>
        <w:numPr>
          <w:ilvl w:val="0"/>
          <w:numId w:val="17"/>
        </w:numPr>
        <w:tabs>
          <w:tab w:val="left" w:pos="1134"/>
        </w:tabs>
        <w:spacing w:after="120"/>
        <w:ind w:left="1134" w:hanging="578"/>
        <w:rPr>
          <w:rFonts w:ascii="Arial" w:hAnsi="Arial" w:cs="Arial"/>
          <w:highlight w:val="yellow"/>
        </w:rPr>
      </w:pPr>
      <w:r w:rsidRPr="00A83044">
        <w:rPr>
          <w:rFonts w:ascii="Arial" w:hAnsi="Arial" w:cs="Arial"/>
          <w:highlight w:val="yellow"/>
        </w:rPr>
        <w:t>Quellen</w:t>
      </w:r>
      <w:r w:rsidRPr="00A83044">
        <w:rPr>
          <w:rFonts w:ascii="Arial" w:hAnsi="Arial" w:cs="Arial"/>
          <w:highlight w:val="yellow"/>
        </w:rPr>
        <w:tab/>
      </w:r>
      <w:r w:rsidRPr="00A83044">
        <w:rPr>
          <w:rFonts w:ascii="Arial" w:hAnsi="Arial" w:cs="Arial"/>
          <w:highlight w:val="yellow"/>
        </w:rPr>
        <w:tab/>
      </w:r>
      <w:r w:rsidRPr="00A83044">
        <w:rPr>
          <w:rFonts w:ascii="Arial" w:hAnsi="Arial" w:cs="Arial"/>
          <w:highlight w:val="yellow"/>
        </w:rPr>
        <w:tab/>
      </w:r>
      <w:r w:rsidRPr="00A83044">
        <w:rPr>
          <w:rFonts w:ascii="Arial" w:hAnsi="Arial" w:cs="Arial"/>
          <w:highlight w:val="yellow"/>
        </w:rPr>
        <w:tab/>
      </w:r>
      <w:r w:rsidRPr="00A83044">
        <w:rPr>
          <w:rFonts w:ascii="Arial" w:hAnsi="Arial" w:cs="Arial"/>
          <w:highlight w:val="yellow"/>
        </w:rPr>
        <w:tab/>
      </w:r>
      <w:r w:rsidRPr="00A83044">
        <w:rPr>
          <w:rFonts w:ascii="Arial" w:hAnsi="Arial" w:cs="Arial"/>
          <w:highlight w:val="yellow"/>
        </w:rPr>
        <w:tab/>
        <w:t>Pauschal 100</w:t>
      </w:r>
      <w:r w:rsidR="000E0A87" w:rsidRPr="00A83044">
        <w:rPr>
          <w:rFonts w:ascii="Arial" w:hAnsi="Arial" w:cs="Arial"/>
          <w:highlight w:val="yellow"/>
        </w:rPr>
        <w:t>.-</w:t>
      </w:r>
      <w:r w:rsidRPr="00A83044">
        <w:rPr>
          <w:rFonts w:ascii="Arial" w:hAnsi="Arial" w:cs="Arial"/>
          <w:highlight w:val="yellow"/>
        </w:rPr>
        <w:t>/Objekt und Jahr</w:t>
      </w:r>
    </w:p>
    <w:p w:rsidR="002861DD" w:rsidRDefault="00D00CAF" w:rsidP="00936DFA">
      <w:pPr>
        <w:numPr>
          <w:ilvl w:val="0"/>
          <w:numId w:val="17"/>
        </w:numPr>
        <w:tabs>
          <w:tab w:val="left" w:pos="1134"/>
        </w:tabs>
        <w:spacing w:after="120"/>
        <w:ind w:left="1134" w:hanging="578"/>
        <w:rPr>
          <w:rFonts w:ascii="Arial" w:hAnsi="Arial" w:cs="Arial"/>
          <w:highlight w:val="yellow"/>
        </w:rPr>
      </w:pPr>
      <w:r w:rsidRPr="00A83044">
        <w:rPr>
          <w:rFonts w:ascii="Arial" w:hAnsi="Arial" w:cs="Arial"/>
          <w:highlight w:val="yellow"/>
        </w:rPr>
        <w:t>Pufferzonen</w:t>
      </w:r>
      <w:r w:rsidRPr="00A83044">
        <w:rPr>
          <w:rFonts w:ascii="Arial" w:hAnsi="Arial" w:cs="Arial"/>
          <w:highlight w:val="yellow"/>
        </w:rPr>
        <w:tab/>
      </w:r>
      <w:r w:rsidRPr="00A83044">
        <w:rPr>
          <w:rFonts w:ascii="Arial" w:hAnsi="Arial" w:cs="Arial"/>
          <w:highlight w:val="yellow"/>
        </w:rPr>
        <w:tab/>
      </w:r>
      <w:r w:rsidRPr="00A83044">
        <w:rPr>
          <w:rFonts w:ascii="Arial" w:hAnsi="Arial" w:cs="Arial"/>
          <w:highlight w:val="yellow"/>
        </w:rPr>
        <w:tab/>
      </w:r>
      <w:r w:rsidRPr="00A83044">
        <w:rPr>
          <w:rFonts w:ascii="Arial" w:hAnsi="Arial" w:cs="Arial"/>
          <w:highlight w:val="yellow"/>
        </w:rPr>
        <w:tab/>
      </w:r>
      <w:r w:rsidRPr="00A83044">
        <w:rPr>
          <w:rFonts w:ascii="Arial" w:hAnsi="Arial" w:cs="Arial"/>
          <w:highlight w:val="yellow"/>
        </w:rPr>
        <w:tab/>
      </w:r>
      <w:r w:rsidR="0051570A">
        <w:rPr>
          <w:rFonts w:ascii="Arial" w:hAnsi="Arial" w:cs="Arial"/>
          <w:highlight w:val="yellow"/>
        </w:rPr>
        <w:t>G</w:t>
      </w:r>
      <w:r w:rsidRPr="00A83044">
        <w:rPr>
          <w:rFonts w:ascii="Arial" w:hAnsi="Arial" w:cs="Arial"/>
          <w:highlight w:val="yellow"/>
        </w:rPr>
        <w:t>emäss § 20 RRV NHG</w:t>
      </w:r>
    </w:p>
    <w:p w:rsidR="00EF004A" w:rsidRDefault="00164A20" w:rsidP="00936DFA">
      <w:pPr>
        <w:numPr>
          <w:ilvl w:val="0"/>
          <w:numId w:val="17"/>
        </w:numPr>
        <w:tabs>
          <w:tab w:val="left" w:pos="1134"/>
        </w:tabs>
        <w:spacing w:after="120"/>
        <w:ind w:left="1134" w:hanging="578"/>
        <w:rPr>
          <w:rFonts w:ascii="Arial" w:hAnsi="Arial" w:cs="Arial"/>
          <w:highlight w:val="yellow"/>
        </w:rPr>
      </w:pPr>
      <w:r>
        <w:rPr>
          <w:rFonts w:ascii="Arial" w:hAnsi="Arial" w:cs="Arial"/>
          <w:highlight w:val="yellow"/>
        </w:rPr>
        <w:t xml:space="preserve">Hochäcker und </w:t>
      </w:r>
      <w:r w:rsidR="0047261B">
        <w:rPr>
          <w:rFonts w:ascii="Arial" w:hAnsi="Arial" w:cs="Arial"/>
          <w:highlight w:val="yellow"/>
        </w:rPr>
        <w:t xml:space="preserve">Ackerterrassen werden </w:t>
      </w:r>
      <w:r w:rsidR="00EF004A">
        <w:rPr>
          <w:rFonts w:ascii="Arial" w:hAnsi="Arial" w:cs="Arial"/>
          <w:highlight w:val="yellow"/>
        </w:rPr>
        <w:t xml:space="preserve">je nach </w:t>
      </w:r>
      <w:r w:rsidR="0047261B">
        <w:rPr>
          <w:rFonts w:ascii="Arial" w:hAnsi="Arial" w:cs="Arial"/>
          <w:highlight w:val="yellow"/>
        </w:rPr>
        <w:t>Objekttyp</w:t>
      </w:r>
      <w:r w:rsidR="00A12298">
        <w:rPr>
          <w:rFonts w:ascii="Arial" w:hAnsi="Arial" w:cs="Arial"/>
          <w:highlight w:val="yellow"/>
        </w:rPr>
        <w:t xml:space="preserve"> nach DZV abgegolten</w:t>
      </w:r>
      <w:r w:rsidR="0047261B">
        <w:rPr>
          <w:rFonts w:ascii="Arial" w:hAnsi="Arial" w:cs="Arial"/>
          <w:highlight w:val="yellow"/>
        </w:rPr>
        <w:t xml:space="preserve"> (z.B. als extensiv genutzte Wiese)</w:t>
      </w:r>
    </w:p>
    <w:p w:rsidR="00EF004A" w:rsidRPr="002861DD" w:rsidRDefault="00EF004A" w:rsidP="00936DFA">
      <w:pPr>
        <w:numPr>
          <w:ilvl w:val="0"/>
          <w:numId w:val="17"/>
        </w:numPr>
        <w:tabs>
          <w:tab w:val="left" w:pos="1134"/>
        </w:tabs>
        <w:spacing w:after="120"/>
        <w:ind w:left="1134" w:hanging="578"/>
        <w:rPr>
          <w:rFonts w:ascii="Arial" w:hAnsi="Arial" w:cs="Arial"/>
          <w:highlight w:val="yellow"/>
        </w:rPr>
      </w:pPr>
      <w:r>
        <w:rPr>
          <w:rFonts w:ascii="Arial" w:hAnsi="Arial" w:cs="Arial"/>
          <w:highlight w:val="yellow"/>
        </w:rPr>
        <w:t xml:space="preserve">Ruderalflächen </w:t>
      </w:r>
      <w:r w:rsidR="005900C2">
        <w:rPr>
          <w:rFonts w:ascii="Arial" w:hAnsi="Arial" w:cs="Arial"/>
          <w:highlight w:val="yellow"/>
        </w:rPr>
        <w:t>und Säume, wenn nicht als landwirtschaf</w:t>
      </w:r>
      <w:r w:rsidR="00D05598">
        <w:rPr>
          <w:rFonts w:ascii="Arial" w:hAnsi="Arial" w:cs="Arial"/>
          <w:highlight w:val="yellow"/>
        </w:rPr>
        <w:t xml:space="preserve">tliche Nutzflächen angemeldet, </w:t>
      </w:r>
      <w:r w:rsidR="0047261B">
        <w:rPr>
          <w:rFonts w:ascii="Arial" w:hAnsi="Arial" w:cs="Arial"/>
          <w:highlight w:val="yellow"/>
        </w:rPr>
        <w:t>werden mit 4 CHF/Are abgeg</w:t>
      </w:r>
      <w:r w:rsidR="00A12298">
        <w:rPr>
          <w:rFonts w:ascii="Arial" w:hAnsi="Arial" w:cs="Arial"/>
          <w:highlight w:val="yellow"/>
        </w:rPr>
        <w:t>olten</w:t>
      </w:r>
      <w:r w:rsidR="0047261B">
        <w:rPr>
          <w:rFonts w:ascii="Arial" w:hAnsi="Arial" w:cs="Arial"/>
          <w:highlight w:val="yellow"/>
        </w:rPr>
        <w:t>.</w:t>
      </w:r>
    </w:p>
    <w:p w:rsidR="00FA026F" w:rsidRPr="00A83044" w:rsidRDefault="007D52AD" w:rsidP="003D0913">
      <w:pPr>
        <w:pStyle w:val="berschrift3"/>
        <w:rPr>
          <w:rFonts w:ascii="Arial" w:hAnsi="Arial" w:cs="Arial"/>
        </w:rPr>
      </w:pPr>
      <w:r w:rsidRPr="00A83044">
        <w:rPr>
          <w:rFonts w:ascii="Arial" w:hAnsi="Arial" w:cs="Arial"/>
        </w:rPr>
        <w:t xml:space="preserve">Art. </w:t>
      </w:r>
      <w:r w:rsidR="00517220" w:rsidRPr="00A83044">
        <w:rPr>
          <w:rFonts w:ascii="Arial" w:hAnsi="Arial" w:cs="Arial"/>
        </w:rPr>
        <w:t>10</w:t>
      </w:r>
      <w:r w:rsidR="00AF73D0">
        <w:rPr>
          <w:rFonts w:ascii="Arial" w:hAnsi="Arial" w:cs="Arial"/>
        </w:rPr>
        <w:tab/>
        <w:t>Wiederkehrende Beiträge</w:t>
      </w:r>
    </w:p>
    <w:p w:rsidR="00FA026F" w:rsidRPr="00A83044" w:rsidRDefault="00FA026F" w:rsidP="001C7EC9">
      <w:pPr>
        <w:tabs>
          <w:tab w:val="left" w:pos="1134"/>
        </w:tabs>
        <w:spacing w:after="120"/>
        <w:rPr>
          <w:rFonts w:ascii="Arial" w:hAnsi="Arial" w:cs="Arial"/>
        </w:rPr>
      </w:pPr>
      <w:r w:rsidRPr="00A83044">
        <w:rPr>
          <w:rFonts w:ascii="Arial" w:hAnsi="Arial" w:cs="Arial"/>
          <w:vertAlign w:val="superscript"/>
        </w:rPr>
        <w:t>1</w:t>
      </w:r>
      <w:r w:rsidRPr="00A83044">
        <w:rPr>
          <w:rFonts w:ascii="Arial" w:hAnsi="Arial" w:cs="Arial"/>
        </w:rPr>
        <w:t xml:space="preserve"> Für Qualitäten wie besonderer Artenreichtum, wichtige Vernetzungselemente sowie für erschwerte Nutzung oder Zugänglichkeit können </w:t>
      </w:r>
      <w:r w:rsidR="00824A73" w:rsidRPr="00A83044">
        <w:rPr>
          <w:rFonts w:ascii="Arial" w:hAnsi="Arial" w:cs="Arial"/>
        </w:rPr>
        <w:t>Zuschläge</w:t>
      </w:r>
      <w:r w:rsidRPr="00A83044">
        <w:rPr>
          <w:rFonts w:ascii="Arial" w:hAnsi="Arial" w:cs="Arial"/>
        </w:rPr>
        <w:t xml:space="preserve"> gewährt werden.</w:t>
      </w:r>
      <w:r w:rsidR="000234DD" w:rsidRPr="00A83044">
        <w:rPr>
          <w:rFonts w:ascii="Arial" w:hAnsi="Arial" w:cs="Arial"/>
        </w:rPr>
        <w:t xml:space="preserve"> Um Anspruch auf Zuschläge geltend zu machen muss ein Bewirtschaftungsvertrag abgeschlossen werden.</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32"/>
        <w:gridCol w:w="1134"/>
        <w:gridCol w:w="6073"/>
      </w:tblGrid>
      <w:tr w:rsidR="00EE7C0A" w:rsidRPr="00A83044" w:rsidTr="00EE7C0A">
        <w:trPr>
          <w:trHeight w:val="300"/>
        </w:trPr>
        <w:tc>
          <w:tcPr>
            <w:tcW w:w="2432" w:type="dxa"/>
            <w:shd w:val="clear" w:color="auto" w:fill="auto"/>
            <w:noWrap/>
          </w:tcPr>
          <w:p w:rsidR="00EE7C0A" w:rsidRPr="00A83044" w:rsidRDefault="00EE7C0A" w:rsidP="00837577">
            <w:pPr>
              <w:spacing w:after="0" w:line="240" w:lineRule="auto"/>
              <w:rPr>
                <w:rFonts w:ascii="Arial" w:hAnsi="Arial" w:cs="Arial"/>
                <w:b/>
                <w:color w:val="000000"/>
              </w:rPr>
            </w:pPr>
            <w:r w:rsidRPr="00A83044">
              <w:rPr>
                <w:rFonts w:ascii="Arial" w:hAnsi="Arial" w:cs="Arial"/>
                <w:b/>
                <w:color w:val="000000"/>
              </w:rPr>
              <w:t>Typ</w:t>
            </w:r>
          </w:p>
        </w:tc>
        <w:tc>
          <w:tcPr>
            <w:tcW w:w="1134" w:type="dxa"/>
            <w:shd w:val="clear" w:color="auto" w:fill="auto"/>
            <w:noWrap/>
          </w:tcPr>
          <w:p w:rsidR="00EE7C0A" w:rsidRPr="00A83044" w:rsidRDefault="00EE7C0A" w:rsidP="00837577">
            <w:pPr>
              <w:spacing w:after="0" w:line="240" w:lineRule="auto"/>
              <w:rPr>
                <w:rFonts w:ascii="Arial" w:hAnsi="Arial" w:cs="Arial"/>
                <w:b/>
                <w:color w:val="000000"/>
              </w:rPr>
            </w:pPr>
            <w:r w:rsidRPr="00A83044">
              <w:rPr>
                <w:rFonts w:ascii="Arial" w:hAnsi="Arial" w:cs="Arial"/>
                <w:b/>
                <w:color w:val="000000"/>
              </w:rPr>
              <w:t>CHF/Are</w:t>
            </w:r>
          </w:p>
        </w:tc>
        <w:tc>
          <w:tcPr>
            <w:tcW w:w="6073" w:type="dxa"/>
            <w:shd w:val="clear" w:color="auto" w:fill="auto"/>
            <w:noWrap/>
          </w:tcPr>
          <w:p w:rsidR="00EE7C0A" w:rsidRPr="00A83044" w:rsidRDefault="00EE7C0A" w:rsidP="000234DD">
            <w:pPr>
              <w:spacing w:after="0" w:line="240" w:lineRule="auto"/>
              <w:rPr>
                <w:rFonts w:ascii="Arial" w:hAnsi="Arial" w:cs="Arial"/>
                <w:b/>
                <w:color w:val="000000"/>
              </w:rPr>
            </w:pPr>
            <w:r w:rsidRPr="00A83044">
              <w:rPr>
                <w:rFonts w:ascii="Arial" w:hAnsi="Arial" w:cs="Arial"/>
                <w:b/>
                <w:color w:val="000000"/>
              </w:rPr>
              <w:t>Bedingungen</w:t>
            </w:r>
          </w:p>
        </w:tc>
      </w:tr>
      <w:tr w:rsidR="00EE7C0A" w:rsidRPr="00A83044" w:rsidTr="00EE7C0A">
        <w:trPr>
          <w:trHeight w:val="300"/>
        </w:trPr>
        <w:tc>
          <w:tcPr>
            <w:tcW w:w="2432" w:type="dxa"/>
            <w:shd w:val="clear" w:color="auto" w:fill="auto"/>
            <w:noWrap/>
          </w:tcPr>
          <w:p w:rsidR="00EE7C0A" w:rsidRPr="00A83044" w:rsidRDefault="00EE7C0A" w:rsidP="00E0296F">
            <w:pPr>
              <w:spacing w:after="0" w:line="240" w:lineRule="auto"/>
              <w:rPr>
                <w:rFonts w:ascii="Arial" w:hAnsi="Arial" w:cs="Arial"/>
                <w:color w:val="000000"/>
              </w:rPr>
            </w:pPr>
            <w:r w:rsidRPr="00A83044">
              <w:rPr>
                <w:rFonts w:ascii="Arial" w:hAnsi="Arial" w:cs="Arial"/>
                <w:color w:val="000000"/>
              </w:rPr>
              <w:t>Qualität (QII)*</w:t>
            </w:r>
          </w:p>
        </w:tc>
        <w:tc>
          <w:tcPr>
            <w:tcW w:w="1134" w:type="dxa"/>
            <w:shd w:val="clear" w:color="auto" w:fill="auto"/>
            <w:noWrap/>
          </w:tcPr>
          <w:p w:rsidR="00EE7C0A" w:rsidRPr="00A83044" w:rsidRDefault="00EE7C0A" w:rsidP="00E0296F">
            <w:pPr>
              <w:spacing w:after="0" w:line="240" w:lineRule="auto"/>
              <w:rPr>
                <w:rFonts w:ascii="Arial" w:hAnsi="Arial" w:cs="Arial"/>
                <w:color w:val="000000"/>
              </w:rPr>
            </w:pPr>
            <w:r w:rsidRPr="00A83044">
              <w:rPr>
                <w:rFonts w:ascii="Arial" w:hAnsi="Arial" w:cs="Arial"/>
                <w:color w:val="000000"/>
              </w:rPr>
              <w:t>5</w:t>
            </w:r>
          </w:p>
        </w:tc>
        <w:tc>
          <w:tcPr>
            <w:tcW w:w="6073" w:type="dxa"/>
            <w:shd w:val="clear" w:color="auto" w:fill="auto"/>
            <w:noWrap/>
          </w:tcPr>
          <w:p w:rsidR="00EE7C0A" w:rsidRPr="00A83044" w:rsidRDefault="004254D9" w:rsidP="00E0296F">
            <w:pPr>
              <w:spacing w:after="0" w:line="240" w:lineRule="auto"/>
              <w:rPr>
                <w:rFonts w:ascii="Arial" w:hAnsi="Arial" w:cs="Arial"/>
                <w:color w:val="000000"/>
              </w:rPr>
            </w:pPr>
            <w:r>
              <w:rPr>
                <w:rFonts w:ascii="Arial" w:hAnsi="Arial" w:cs="Arial"/>
                <w:color w:val="000000"/>
              </w:rPr>
              <w:t xml:space="preserve">Die </w:t>
            </w:r>
            <w:r w:rsidR="00EE7C0A" w:rsidRPr="00A83044">
              <w:rPr>
                <w:rFonts w:ascii="Arial" w:hAnsi="Arial" w:cs="Arial"/>
                <w:color w:val="000000"/>
              </w:rPr>
              <w:t>Fläche erfüllt di</w:t>
            </w:r>
            <w:r>
              <w:rPr>
                <w:rFonts w:ascii="Arial" w:hAnsi="Arial" w:cs="Arial"/>
                <w:color w:val="000000"/>
              </w:rPr>
              <w:t>e Bedingungen für QII gemäss der Verordnung über die Direktzahlungen (DZV).</w:t>
            </w:r>
          </w:p>
        </w:tc>
      </w:tr>
      <w:tr w:rsidR="00EE7C0A" w:rsidRPr="00A83044" w:rsidTr="00EE7C0A">
        <w:trPr>
          <w:trHeight w:val="300"/>
        </w:trPr>
        <w:tc>
          <w:tcPr>
            <w:tcW w:w="2432" w:type="dxa"/>
            <w:shd w:val="clear" w:color="auto" w:fill="auto"/>
            <w:noWrap/>
          </w:tcPr>
          <w:p w:rsidR="00EE7C0A" w:rsidRPr="00A83044" w:rsidRDefault="00EE7C0A" w:rsidP="00E0296F">
            <w:pPr>
              <w:spacing w:after="0" w:line="240" w:lineRule="auto"/>
              <w:ind w:left="709" w:hanging="709"/>
              <w:rPr>
                <w:rFonts w:ascii="Arial" w:hAnsi="Arial" w:cs="Arial"/>
                <w:color w:val="000000"/>
              </w:rPr>
            </w:pPr>
            <w:r w:rsidRPr="00A83044">
              <w:rPr>
                <w:rFonts w:ascii="Arial" w:hAnsi="Arial" w:cs="Arial"/>
                <w:color w:val="000000"/>
              </w:rPr>
              <w:t>Vernetzung*</w:t>
            </w:r>
          </w:p>
        </w:tc>
        <w:tc>
          <w:tcPr>
            <w:tcW w:w="1134" w:type="dxa"/>
            <w:shd w:val="clear" w:color="auto" w:fill="auto"/>
            <w:noWrap/>
          </w:tcPr>
          <w:p w:rsidR="00EE7C0A" w:rsidRPr="00A83044" w:rsidRDefault="00EE7C0A" w:rsidP="00E0296F">
            <w:pPr>
              <w:spacing w:after="0" w:line="240" w:lineRule="auto"/>
              <w:rPr>
                <w:rFonts w:ascii="Arial" w:hAnsi="Arial" w:cs="Arial"/>
                <w:color w:val="000000"/>
              </w:rPr>
            </w:pPr>
            <w:r w:rsidRPr="00A83044">
              <w:rPr>
                <w:rFonts w:ascii="Arial" w:hAnsi="Arial" w:cs="Arial"/>
                <w:color w:val="000000"/>
              </w:rPr>
              <w:t>5</w:t>
            </w:r>
          </w:p>
        </w:tc>
        <w:tc>
          <w:tcPr>
            <w:tcW w:w="6073" w:type="dxa"/>
            <w:shd w:val="clear" w:color="auto" w:fill="auto"/>
            <w:noWrap/>
          </w:tcPr>
          <w:p w:rsidR="00EE7C0A" w:rsidRPr="00A83044" w:rsidRDefault="00EE7C0A" w:rsidP="00684167">
            <w:pPr>
              <w:spacing w:after="0" w:line="240" w:lineRule="auto"/>
              <w:rPr>
                <w:rFonts w:ascii="Arial" w:hAnsi="Arial" w:cs="Arial"/>
                <w:color w:val="000000"/>
              </w:rPr>
            </w:pPr>
            <w:r w:rsidRPr="00A83044">
              <w:rPr>
                <w:rFonts w:ascii="Arial" w:hAnsi="Arial" w:cs="Arial"/>
                <w:color w:val="000000"/>
              </w:rPr>
              <w:t>Die Fläche besitzt einen hohen Vernetzungswert</w:t>
            </w:r>
            <w:r w:rsidR="004254D9">
              <w:rPr>
                <w:rFonts w:ascii="Arial" w:hAnsi="Arial" w:cs="Arial"/>
                <w:color w:val="000000"/>
              </w:rPr>
              <w:t xml:space="preserve"> (liegt</w:t>
            </w:r>
            <w:r w:rsidR="00684167">
              <w:rPr>
                <w:rFonts w:ascii="Arial" w:hAnsi="Arial" w:cs="Arial"/>
                <w:color w:val="000000"/>
              </w:rPr>
              <w:t xml:space="preserve"> beispielsweise</w:t>
            </w:r>
            <w:r w:rsidR="004254D9">
              <w:rPr>
                <w:rFonts w:ascii="Arial" w:hAnsi="Arial" w:cs="Arial"/>
                <w:color w:val="000000"/>
              </w:rPr>
              <w:t xml:space="preserve"> in einem </w:t>
            </w:r>
            <w:r w:rsidR="00A02CFB">
              <w:rPr>
                <w:rFonts w:ascii="Arial" w:hAnsi="Arial" w:cs="Arial"/>
                <w:color w:val="000000"/>
              </w:rPr>
              <w:t xml:space="preserve">kantonalen </w:t>
            </w:r>
            <w:r w:rsidR="004254D9">
              <w:rPr>
                <w:rFonts w:ascii="Arial" w:hAnsi="Arial" w:cs="Arial"/>
                <w:color w:val="000000"/>
              </w:rPr>
              <w:t>Vernetzungskorridor)</w:t>
            </w:r>
            <w:r w:rsidRPr="00A83044">
              <w:rPr>
                <w:rFonts w:ascii="Arial" w:hAnsi="Arial" w:cs="Arial"/>
                <w:color w:val="000000"/>
              </w:rPr>
              <w:t>.</w:t>
            </w:r>
          </w:p>
        </w:tc>
      </w:tr>
      <w:tr w:rsidR="00EE7C0A" w:rsidRPr="00A83044" w:rsidTr="00EE7C0A">
        <w:trPr>
          <w:trHeight w:val="300"/>
        </w:trPr>
        <w:tc>
          <w:tcPr>
            <w:tcW w:w="2432" w:type="dxa"/>
            <w:shd w:val="clear" w:color="auto" w:fill="auto"/>
            <w:noWrap/>
            <w:hideMark/>
          </w:tcPr>
          <w:p w:rsidR="00EE7C0A" w:rsidRPr="00A83044" w:rsidRDefault="00EE7C0A" w:rsidP="00E0296F">
            <w:pPr>
              <w:spacing w:after="0" w:line="240" w:lineRule="auto"/>
              <w:rPr>
                <w:rFonts w:ascii="Arial" w:hAnsi="Arial" w:cs="Arial"/>
                <w:color w:val="000000"/>
              </w:rPr>
            </w:pPr>
            <w:r w:rsidRPr="00A83044">
              <w:rPr>
                <w:rFonts w:ascii="Arial" w:hAnsi="Arial" w:cs="Arial"/>
                <w:color w:val="000000"/>
              </w:rPr>
              <w:t>Gefährdete Arten</w:t>
            </w:r>
            <w:r w:rsidR="00425FA6">
              <w:rPr>
                <w:rFonts w:ascii="Arial" w:hAnsi="Arial" w:cs="Arial"/>
                <w:color w:val="000000"/>
              </w:rPr>
              <w:t>**</w:t>
            </w:r>
          </w:p>
        </w:tc>
        <w:tc>
          <w:tcPr>
            <w:tcW w:w="1134" w:type="dxa"/>
            <w:shd w:val="clear" w:color="auto" w:fill="auto"/>
            <w:noWrap/>
            <w:hideMark/>
          </w:tcPr>
          <w:p w:rsidR="00EE7C0A" w:rsidRPr="00A83044" w:rsidRDefault="00EE7C0A" w:rsidP="00E0296F">
            <w:pPr>
              <w:spacing w:after="0" w:line="240" w:lineRule="auto"/>
              <w:rPr>
                <w:rFonts w:ascii="Arial" w:hAnsi="Arial" w:cs="Arial"/>
                <w:color w:val="000000"/>
              </w:rPr>
            </w:pPr>
            <w:r w:rsidRPr="00A83044">
              <w:rPr>
                <w:rFonts w:ascii="Arial" w:hAnsi="Arial" w:cs="Arial"/>
                <w:color w:val="000000"/>
              </w:rPr>
              <w:t>5</w:t>
            </w:r>
          </w:p>
        </w:tc>
        <w:tc>
          <w:tcPr>
            <w:tcW w:w="6073" w:type="dxa"/>
            <w:shd w:val="clear" w:color="auto" w:fill="auto"/>
            <w:noWrap/>
            <w:hideMark/>
          </w:tcPr>
          <w:p w:rsidR="00EE7C0A" w:rsidRPr="00A83044" w:rsidRDefault="004254D9" w:rsidP="00E0296F">
            <w:pPr>
              <w:spacing w:after="0" w:line="240" w:lineRule="auto"/>
              <w:rPr>
                <w:rFonts w:ascii="Arial" w:hAnsi="Arial" w:cs="Arial"/>
                <w:color w:val="000000"/>
              </w:rPr>
            </w:pPr>
            <w:r>
              <w:rPr>
                <w:rFonts w:ascii="Arial" w:hAnsi="Arial" w:cs="Arial"/>
                <w:color w:val="000000"/>
              </w:rPr>
              <w:t>Auf der Fläche kommen</w:t>
            </w:r>
            <w:r w:rsidR="00EE7C0A" w:rsidRPr="00A83044">
              <w:rPr>
                <w:rFonts w:ascii="Arial" w:hAnsi="Arial" w:cs="Arial"/>
                <w:color w:val="000000"/>
              </w:rPr>
              <w:t xml:space="preserve"> Arten der Roten Liste und</w:t>
            </w:r>
            <w:r>
              <w:rPr>
                <w:rFonts w:ascii="Arial" w:hAnsi="Arial" w:cs="Arial"/>
                <w:color w:val="000000"/>
              </w:rPr>
              <w:t xml:space="preserve"> die Bewirtschaftung wird</w:t>
            </w:r>
            <w:r w:rsidR="00EE7C0A" w:rsidRPr="00A83044">
              <w:rPr>
                <w:rFonts w:ascii="Arial" w:hAnsi="Arial" w:cs="Arial"/>
                <w:color w:val="000000"/>
              </w:rPr>
              <w:t xml:space="preserve"> entsprec</w:t>
            </w:r>
            <w:r>
              <w:rPr>
                <w:rFonts w:ascii="Arial" w:hAnsi="Arial" w:cs="Arial"/>
                <w:color w:val="000000"/>
              </w:rPr>
              <w:t>hend angepasst.</w:t>
            </w:r>
          </w:p>
        </w:tc>
      </w:tr>
      <w:tr w:rsidR="00EE7C0A" w:rsidRPr="00A83044" w:rsidTr="00EE7C0A">
        <w:trPr>
          <w:trHeight w:val="300"/>
        </w:trPr>
        <w:tc>
          <w:tcPr>
            <w:tcW w:w="2432" w:type="dxa"/>
            <w:shd w:val="clear" w:color="auto" w:fill="auto"/>
            <w:noWrap/>
            <w:hideMark/>
          </w:tcPr>
          <w:p w:rsidR="00EE7C0A" w:rsidRPr="00A83044" w:rsidRDefault="00EE7C0A" w:rsidP="00E0296F">
            <w:pPr>
              <w:spacing w:after="0" w:line="240" w:lineRule="auto"/>
              <w:rPr>
                <w:rFonts w:ascii="Arial" w:hAnsi="Arial" w:cs="Arial"/>
                <w:color w:val="000000"/>
              </w:rPr>
            </w:pPr>
            <w:r w:rsidRPr="00A83044">
              <w:rPr>
                <w:rFonts w:ascii="Arial" w:hAnsi="Arial" w:cs="Arial"/>
                <w:color w:val="000000"/>
              </w:rPr>
              <w:t>Gestaffelter Schnitt</w:t>
            </w:r>
          </w:p>
        </w:tc>
        <w:tc>
          <w:tcPr>
            <w:tcW w:w="1134" w:type="dxa"/>
            <w:shd w:val="clear" w:color="auto" w:fill="auto"/>
            <w:noWrap/>
            <w:hideMark/>
          </w:tcPr>
          <w:p w:rsidR="00EE7C0A" w:rsidRPr="00A83044" w:rsidRDefault="00EE7C0A" w:rsidP="00E0296F">
            <w:pPr>
              <w:spacing w:after="0" w:line="240" w:lineRule="auto"/>
              <w:rPr>
                <w:rFonts w:ascii="Arial" w:hAnsi="Arial" w:cs="Arial"/>
                <w:color w:val="000000"/>
              </w:rPr>
            </w:pPr>
            <w:r w:rsidRPr="00A83044">
              <w:rPr>
                <w:rFonts w:ascii="Arial" w:hAnsi="Arial" w:cs="Arial"/>
                <w:color w:val="000000"/>
              </w:rPr>
              <w:t>5</w:t>
            </w:r>
          </w:p>
        </w:tc>
        <w:tc>
          <w:tcPr>
            <w:tcW w:w="6073" w:type="dxa"/>
            <w:shd w:val="clear" w:color="auto" w:fill="auto"/>
            <w:noWrap/>
            <w:hideMark/>
          </w:tcPr>
          <w:p w:rsidR="00EE7C0A" w:rsidRPr="00A83044" w:rsidRDefault="004254D9" w:rsidP="004254D9">
            <w:pPr>
              <w:spacing w:after="0" w:line="240" w:lineRule="auto"/>
              <w:rPr>
                <w:rFonts w:ascii="Arial" w:hAnsi="Arial" w:cs="Arial"/>
                <w:color w:val="000000"/>
              </w:rPr>
            </w:pPr>
            <w:r>
              <w:rPr>
                <w:rFonts w:ascii="Arial" w:hAnsi="Arial" w:cs="Arial"/>
                <w:color w:val="000000"/>
              </w:rPr>
              <w:t xml:space="preserve">Auf der ganzen Fläche findet eine gestaffelter Schnitt </w:t>
            </w:r>
            <w:r w:rsidR="00EE7C0A" w:rsidRPr="00A83044">
              <w:rPr>
                <w:rFonts w:ascii="Arial" w:hAnsi="Arial" w:cs="Arial"/>
                <w:color w:val="000000"/>
              </w:rPr>
              <w:t>mit mindestens 4 Wochen Abstand zwischen den Schnitten (ab 1 ha Objektgrösse)</w:t>
            </w:r>
            <w:r>
              <w:rPr>
                <w:rFonts w:ascii="Arial" w:hAnsi="Arial" w:cs="Arial"/>
                <w:color w:val="000000"/>
              </w:rPr>
              <w:t xml:space="preserve"> statt</w:t>
            </w:r>
          </w:p>
        </w:tc>
      </w:tr>
      <w:tr w:rsidR="00EE7C0A" w:rsidRPr="00A83044" w:rsidTr="00EE7C0A">
        <w:trPr>
          <w:trHeight w:val="1200"/>
        </w:trPr>
        <w:tc>
          <w:tcPr>
            <w:tcW w:w="2432" w:type="dxa"/>
            <w:shd w:val="clear" w:color="auto" w:fill="auto"/>
            <w:noWrap/>
            <w:hideMark/>
          </w:tcPr>
          <w:p w:rsidR="001073D4" w:rsidRDefault="00EE7C0A" w:rsidP="00E0296F">
            <w:pPr>
              <w:spacing w:after="0" w:line="240" w:lineRule="auto"/>
              <w:rPr>
                <w:rFonts w:ascii="Arial" w:hAnsi="Arial" w:cs="Arial"/>
                <w:color w:val="000000"/>
              </w:rPr>
            </w:pPr>
            <w:r w:rsidRPr="00A83044">
              <w:rPr>
                <w:rFonts w:ascii="Arial" w:hAnsi="Arial" w:cs="Arial"/>
                <w:color w:val="000000"/>
              </w:rPr>
              <w:t xml:space="preserve">Strukturpflege </w:t>
            </w:r>
          </w:p>
          <w:p w:rsidR="00EE7C0A" w:rsidRPr="00A83044" w:rsidRDefault="00EE7C0A" w:rsidP="00E0296F">
            <w:pPr>
              <w:spacing w:after="0" w:line="240" w:lineRule="auto"/>
              <w:rPr>
                <w:rFonts w:ascii="Arial" w:hAnsi="Arial" w:cs="Arial"/>
                <w:color w:val="000000"/>
              </w:rPr>
            </w:pPr>
            <w:r w:rsidRPr="00A83044">
              <w:rPr>
                <w:rFonts w:ascii="Arial" w:hAnsi="Arial" w:cs="Arial"/>
                <w:color w:val="000000"/>
              </w:rPr>
              <w:t>Trockenweide</w:t>
            </w:r>
          </w:p>
        </w:tc>
        <w:tc>
          <w:tcPr>
            <w:tcW w:w="1134" w:type="dxa"/>
            <w:shd w:val="clear" w:color="auto" w:fill="auto"/>
            <w:noWrap/>
            <w:hideMark/>
          </w:tcPr>
          <w:p w:rsidR="00EE7C0A" w:rsidRPr="00A83044" w:rsidRDefault="00EE7C0A" w:rsidP="00E0296F">
            <w:pPr>
              <w:spacing w:after="0" w:line="240" w:lineRule="auto"/>
              <w:rPr>
                <w:rFonts w:ascii="Arial" w:hAnsi="Arial" w:cs="Arial"/>
                <w:color w:val="000000"/>
              </w:rPr>
            </w:pPr>
            <w:r w:rsidRPr="00A83044">
              <w:rPr>
                <w:rFonts w:ascii="Arial" w:hAnsi="Arial" w:cs="Arial"/>
                <w:color w:val="000000"/>
              </w:rPr>
              <w:t>5</w:t>
            </w:r>
          </w:p>
        </w:tc>
        <w:tc>
          <w:tcPr>
            <w:tcW w:w="6073" w:type="dxa"/>
            <w:shd w:val="clear" w:color="auto" w:fill="auto"/>
            <w:hideMark/>
          </w:tcPr>
          <w:p w:rsidR="00EE7C0A" w:rsidRPr="00A83044" w:rsidRDefault="00EE7C0A" w:rsidP="0013200B">
            <w:pPr>
              <w:spacing w:after="0" w:line="240" w:lineRule="auto"/>
              <w:rPr>
                <w:rFonts w:ascii="Arial" w:hAnsi="Arial" w:cs="Arial"/>
                <w:color w:val="000000"/>
              </w:rPr>
            </w:pPr>
            <w:r w:rsidRPr="00A83044">
              <w:rPr>
                <w:rFonts w:ascii="Arial" w:hAnsi="Arial" w:cs="Arial"/>
                <w:color w:val="000000"/>
              </w:rPr>
              <w:t>Strukturen (z.B. Gebüschgruppen), welche die Weid</w:t>
            </w:r>
            <w:r w:rsidR="004254D9">
              <w:rPr>
                <w:rFonts w:ascii="Arial" w:hAnsi="Arial" w:cs="Arial"/>
                <w:color w:val="000000"/>
              </w:rPr>
              <w:t>e in einem Optimum an Strukturvielfalt</w:t>
            </w:r>
            <w:r w:rsidRPr="00A83044">
              <w:rPr>
                <w:rFonts w:ascii="Arial" w:hAnsi="Arial" w:cs="Arial"/>
                <w:color w:val="000000"/>
              </w:rPr>
              <w:t xml:space="preserve"> erhält</w:t>
            </w:r>
            <w:r w:rsidR="004254D9">
              <w:rPr>
                <w:rFonts w:ascii="Arial" w:hAnsi="Arial" w:cs="Arial"/>
                <w:color w:val="000000"/>
              </w:rPr>
              <w:t xml:space="preserve"> werden regelmässig gepflegt</w:t>
            </w:r>
            <w:r w:rsidRPr="00A83044">
              <w:rPr>
                <w:rFonts w:ascii="Arial" w:hAnsi="Arial" w:cs="Arial"/>
                <w:color w:val="000000"/>
              </w:rPr>
              <w:t xml:space="preserve">. Bei Bedarf kann dieser Beitrag verbunden werden mit konkreten Aufwertungsmassnahmen, welche dann vom Bewirtschafter fachgerecht gepflegt werden müssen. </w:t>
            </w:r>
          </w:p>
        </w:tc>
      </w:tr>
      <w:tr w:rsidR="00EE7C0A" w:rsidRPr="00A83044" w:rsidTr="00EE7C0A">
        <w:trPr>
          <w:trHeight w:val="900"/>
        </w:trPr>
        <w:tc>
          <w:tcPr>
            <w:tcW w:w="2432" w:type="dxa"/>
            <w:shd w:val="clear" w:color="auto" w:fill="auto"/>
            <w:noWrap/>
            <w:hideMark/>
          </w:tcPr>
          <w:p w:rsidR="00EE7C0A" w:rsidRPr="00A83044" w:rsidRDefault="00EE7C0A" w:rsidP="00E0296F">
            <w:pPr>
              <w:spacing w:after="0" w:line="240" w:lineRule="auto"/>
              <w:rPr>
                <w:rFonts w:ascii="Arial" w:hAnsi="Arial" w:cs="Arial"/>
                <w:color w:val="000000"/>
              </w:rPr>
            </w:pPr>
            <w:r w:rsidRPr="00A83044">
              <w:rPr>
                <w:rFonts w:ascii="Arial" w:hAnsi="Arial" w:cs="Arial"/>
                <w:color w:val="000000"/>
              </w:rPr>
              <w:t>Erschwernisstufen</w:t>
            </w:r>
          </w:p>
        </w:tc>
        <w:tc>
          <w:tcPr>
            <w:tcW w:w="1134" w:type="dxa"/>
            <w:shd w:val="clear" w:color="auto" w:fill="auto"/>
            <w:noWrap/>
            <w:hideMark/>
          </w:tcPr>
          <w:p w:rsidR="00EE7C0A" w:rsidRPr="00A83044" w:rsidRDefault="00EE7C0A" w:rsidP="00E0296F">
            <w:pPr>
              <w:spacing w:after="0" w:line="240" w:lineRule="auto"/>
              <w:rPr>
                <w:rFonts w:ascii="Arial" w:hAnsi="Arial" w:cs="Arial"/>
                <w:color w:val="000000"/>
              </w:rPr>
            </w:pPr>
            <w:r w:rsidRPr="00A83044">
              <w:rPr>
                <w:rFonts w:ascii="Arial" w:hAnsi="Arial" w:cs="Arial"/>
                <w:color w:val="000000"/>
              </w:rPr>
              <w:t>Siehe Bem.</w:t>
            </w:r>
          </w:p>
        </w:tc>
        <w:tc>
          <w:tcPr>
            <w:tcW w:w="6073" w:type="dxa"/>
            <w:shd w:val="clear" w:color="auto" w:fill="auto"/>
            <w:hideMark/>
          </w:tcPr>
          <w:p w:rsidR="00EE7C0A" w:rsidRPr="00A83044" w:rsidRDefault="00EE7C0A" w:rsidP="00E0296F">
            <w:pPr>
              <w:spacing w:after="0" w:line="240" w:lineRule="auto"/>
              <w:rPr>
                <w:rFonts w:ascii="Arial" w:hAnsi="Arial" w:cs="Arial"/>
                <w:color w:val="000000"/>
              </w:rPr>
            </w:pPr>
            <w:r w:rsidRPr="00A83044">
              <w:rPr>
                <w:rFonts w:ascii="Arial" w:hAnsi="Arial" w:cs="Arial"/>
                <w:color w:val="000000"/>
              </w:rPr>
              <w:t>Ansätze sind</w:t>
            </w:r>
            <w:r w:rsidR="004254D9">
              <w:rPr>
                <w:rFonts w:ascii="Arial" w:hAnsi="Arial" w:cs="Arial"/>
                <w:color w:val="000000"/>
              </w:rPr>
              <w:t>:</w:t>
            </w:r>
            <w:r w:rsidRPr="00A83044">
              <w:rPr>
                <w:rFonts w:ascii="Arial" w:hAnsi="Arial" w:cs="Arial"/>
                <w:color w:val="000000"/>
              </w:rPr>
              <w:t xml:space="preserve"> </w:t>
            </w:r>
          </w:p>
          <w:p w:rsidR="00EE7C0A" w:rsidRPr="00A83044" w:rsidRDefault="00EE7C0A" w:rsidP="00E0296F">
            <w:pPr>
              <w:spacing w:after="0" w:line="240" w:lineRule="auto"/>
              <w:rPr>
                <w:rFonts w:ascii="Arial" w:hAnsi="Arial" w:cs="Arial"/>
                <w:color w:val="000000"/>
              </w:rPr>
            </w:pPr>
            <w:r w:rsidRPr="00A83044">
              <w:rPr>
                <w:rFonts w:ascii="Arial" w:hAnsi="Arial" w:cs="Arial"/>
                <w:i/>
                <w:color w:val="000000"/>
              </w:rPr>
              <w:t>Stufe 1</w:t>
            </w:r>
            <w:r w:rsidRPr="00A83044">
              <w:rPr>
                <w:rFonts w:ascii="Arial" w:hAnsi="Arial" w:cs="Arial"/>
                <w:color w:val="000000"/>
              </w:rPr>
              <w:t>: 2.-/a, Einsatz von Einachs-Motormäher;</w:t>
            </w:r>
          </w:p>
          <w:p w:rsidR="00EE7C0A" w:rsidRPr="00A83044" w:rsidRDefault="00EE7C0A" w:rsidP="00E0296F">
            <w:pPr>
              <w:spacing w:after="0" w:line="240" w:lineRule="auto"/>
              <w:rPr>
                <w:rFonts w:ascii="Arial" w:hAnsi="Arial" w:cs="Arial"/>
                <w:color w:val="000000"/>
              </w:rPr>
            </w:pPr>
            <w:r w:rsidRPr="00A83044">
              <w:rPr>
                <w:rFonts w:ascii="Arial" w:hAnsi="Arial" w:cs="Arial"/>
                <w:i/>
                <w:color w:val="000000"/>
              </w:rPr>
              <w:t>Stufe 2</w:t>
            </w:r>
            <w:r w:rsidRPr="00A83044">
              <w:rPr>
                <w:rFonts w:ascii="Arial" w:hAnsi="Arial" w:cs="Arial"/>
                <w:color w:val="000000"/>
              </w:rPr>
              <w:t>: 3.-/a, Schnittgut muss trocken von Hand zusammengenommen werden;</w:t>
            </w:r>
          </w:p>
          <w:p w:rsidR="00EE7C0A" w:rsidRPr="00A83044" w:rsidRDefault="00EE7C0A" w:rsidP="00E0296F">
            <w:pPr>
              <w:spacing w:after="0" w:line="240" w:lineRule="auto"/>
              <w:rPr>
                <w:rFonts w:ascii="Arial" w:hAnsi="Arial" w:cs="Arial"/>
                <w:color w:val="000000"/>
              </w:rPr>
            </w:pPr>
            <w:r w:rsidRPr="00A83044">
              <w:rPr>
                <w:rFonts w:ascii="Arial" w:hAnsi="Arial" w:cs="Arial"/>
                <w:i/>
                <w:color w:val="000000"/>
              </w:rPr>
              <w:t>Stufe 3</w:t>
            </w:r>
            <w:r w:rsidRPr="00A83044">
              <w:rPr>
                <w:rFonts w:ascii="Arial" w:hAnsi="Arial" w:cs="Arial"/>
                <w:color w:val="000000"/>
              </w:rPr>
              <w:t>: 4.-; Schnittgut muss nass von Hand zusammengenommen werden;</w:t>
            </w:r>
          </w:p>
          <w:p w:rsidR="00EE7C0A" w:rsidRPr="00A83044" w:rsidRDefault="00EE7C0A" w:rsidP="00E0296F">
            <w:pPr>
              <w:spacing w:after="0" w:line="240" w:lineRule="auto"/>
              <w:rPr>
                <w:rFonts w:ascii="Arial" w:hAnsi="Arial" w:cs="Arial"/>
                <w:color w:val="000000"/>
              </w:rPr>
            </w:pPr>
            <w:r w:rsidRPr="00A83044">
              <w:rPr>
                <w:rFonts w:ascii="Arial" w:hAnsi="Arial" w:cs="Arial"/>
                <w:i/>
                <w:color w:val="000000"/>
              </w:rPr>
              <w:t>Stufe 4</w:t>
            </w:r>
            <w:r w:rsidRPr="00A83044">
              <w:rPr>
                <w:rFonts w:ascii="Arial" w:hAnsi="Arial" w:cs="Arial"/>
                <w:color w:val="000000"/>
              </w:rPr>
              <w:t>: 5.-/a Alle Arbeitsschritte müssen von Hand vorgenommen werden.</w:t>
            </w:r>
          </w:p>
          <w:p w:rsidR="00EE7C0A" w:rsidRPr="00A83044" w:rsidRDefault="00EE7C0A" w:rsidP="00E0296F">
            <w:pPr>
              <w:spacing w:after="0" w:line="240" w:lineRule="auto"/>
              <w:rPr>
                <w:rFonts w:ascii="Arial" w:hAnsi="Arial" w:cs="Arial"/>
                <w:color w:val="000000"/>
              </w:rPr>
            </w:pPr>
            <w:r w:rsidRPr="00A83044">
              <w:rPr>
                <w:rFonts w:ascii="Arial" w:hAnsi="Arial" w:cs="Arial"/>
                <w:color w:val="000000"/>
              </w:rPr>
              <w:t>Für Erschwernisse durch Hindernisse (coupiertes Gelände, Steinhaufen, etc.) wird der Ansatz der Stufe 2 gerechnet</w:t>
            </w:r>
          </w:p>
        </w:tc>
      </w:tr>
      <w:tr w:rsidR="00EE7C0A" w:rsidRPr="00A83044" w:rsidTr="00EE7C0A">
        <w:trPr>
          <w:trHeight w:val="900"/>
        </w:trPr>
        <w:tc>
          <w:tcPr>
            <w:tcW w:w="2432" w:type="dxa"/>
            <w:shd w:val="clear" w:color="auto" w:fill="auto"/>
            <w:noWrap/>
            <w:hideMark/>
          </w:tcPr>
          <w:p w:rsidR="00EE7C0A" w:rsidRPr="00A83044" w:rsidRDefault="00EE7C0A" w:rsidP="00E0296F">
            <w:pPr>
              <w:spacing w:after="0" w:line="240" w:lineRule="auto"/>
              <w:rPr>
                <w:rFonts w:ascii="Arial" w:hAnsi="Arial" w:cs="Arial"/>
                <w:color w:val="000000"/>
              </w:rPr>
            </w:pPr>
            <w:r w:rsidRPr="00A83044">
              <w:rPr>
                <w:rFonts w:ascii="Arial" w:hAnsi="Arial" w:cs="Arial"/>
                <w:color w:val="000000"/>
              </w:rPr>
              <w:t>Später Schnitt</w:t>
            </w:r>
          </w:p>
        </w:tc>
        <w:tc>
          <w:tcPr>
            <w:tcW w:w="1134" w:type="dxa"/>
            <w:shd w:val="clear" w:color="auto" w:fill="auto"/>
            <w:noWrap/>
            <w:hideMark/>
          </w:tcPr>
          <w:p w:rsidR="00EE7C0A" w:rsidRPr="00A83044" w:rsidRDefault="00EE7C0A" w:rsidP="00E0296F">
            <w:pPr>
              <w:spacing w:after="0" w:line="240" w:lineRule="auto"/>
              <w:rPr>
                <w:rFonts w:ascii="Arial" w:hAnsi="Arial" w:cs="Arial"/>
                <w:color w:val="000000"/>
              </w:rPr>
            </w:pPr>
            <w:r w:rsidRPr="00A83044">
              <w:rPr>
                <w:rFonts w:ascii="Arial" w:hAnsi="Arial" w:cs="Arial"/>
                <w:color w:val="000000"/>
              </w:rPr>
              <w:t>5</w:t>
            </w:r>
          </w:p>
        </w:tc>
        <w:tc>
          <w:tcPr>
            <w:tcW w:w="6073" w:type="dxa"/>
            <w:shd w:val="clear" w:color="auto" w:fill="auto"/>
            <w:hideMark/>
          </w:tcPr>
          <w:p w:rsidR="00EE7C0A" w:rsidRPr="00A83044" w:rsidRDefault="00EE7C0A" w:rsidP="00E0296F">
            <w:pPr>
              <w:spacing w:after="0" w:line="240" w:lineRule="auto"/>
              <w:rPr>
                <w:rFonts w:ascii="Arial" w:hAnsi="Arial" w:cs="Arial"/>
                <w:color w:val="000000"/>
              </w:rPr>
            </w:pPr>
            <w:r w:rsidRPr="00A83044">
              <w:rPr>
                <w:rFonts w:ascii="Arial" w:hAnsi="Arial" w:cs="Arial"/>
                <w:color w:val="000000"/>
              </w:rPr>
              <w:t>Schnitt mind. 2 Wochen nach Schnitt gemäss BFF DZV</w:t>
            </w:r>
          </w:p>
        </w:tc>
      </w:tr>
      <w:tr w:rsidR="00EE7C0A" w:rsidRPr="00A83044" w:rsidTr="00EE7C0A">
        <w:trPr>
          <w:trHeight w:val="300"/>
        </w:trPr>
        <w:tc>
          <w:tcPr>
            <w:tcW w:w="2432" w:type="dxa"/>
            <w:shd w:val="clear" w:color="auto" w:fill="auto"/>
            <w:noWrap/>
            <w:hideMark/>
          </w:tcPr>
          <w:p w:rsidR="00EE7C0A" w:rsidRPr="00A83044" w:rsidRDefault="00EE7C0A" w:rsidP="00E0296F">
            <w:pPr>
              <w:spacing w:after="0" w:line="240" w:lineRule="auto"/>
              <w:rPr>
                <w:rFonts w:ascii="Arial" w:hAnsi="Arial" w:cs="Arial"/>
                <w:color w:val="000000"/>
              </w:rPr>
            </w:pPr>
            <w:r w:rsidRPr="00A83044">
              <w:rPr>
                <w:rFonts w:ascii="Arial" w:hAnsi="Arial" w:cs="Arial"/>
                <w:color w:val="000000"/>
              </w:rPr>
              <w:t>Zusätzlicher Schnitt</w:t>
            </w:r>
          </w:p>
        </w:tc>
        <w:tc>
          <w:tcPr>
            <w:tcW w:w="1134" w:type="dxa"/>
            <w:shd w:val="clear" w:color="auto" w:fill="auto"/>
            <w:noWrap/>
            <w:hideMark/>
          </w:tcPr>
          <w:p w:rsidR="00EE7C0A" w:rsidRPr="00A83044" w:rsidRDefault="00EE7C0A" w:rsidP="00E0296F">
            <w:pPr>
              <w:spacing w:after="0" w:line="240" w:lineRule="auto"/>
              <w:rPr>
                <w:rFonts w:ascii="Arial" w:hAnsi="Arial" w:cs="Arial"/>
                <w:color w:val="000000"/>
              </w:rPr>
            </w:pPr>
            <w:r w:rsidRPr="00A83044">
              <w:rPr>
                <w:rFonts w:ascii="Arial" w:hAnsi="Arial" w:cs="Arial"/>
                <w:color w:val="000000"/>
              </w:rPr>
              <w:t>5</w:t>
            </w:r>
          </w:p>
        </w:tc>
        <w:tc>
          <w:tcPr>
            <w:tcW w:w="6073" w:type="dxa"/>
            <w:shd w:val="clear" w:color="auto" w:fill="auto"/>
            <w:noWrap/>
            <w:hideMark/>
          </w:tcPr>
          <w:p w:rsidR="00EE7C0A" w:rsidRPr="00A83044" w:rsidRDefault="00EE7C0A" w:rsidP="00684167">
            <w:pPr>
              <w:spacing w:after="0" w:line="240" w:lineRule="auto"/>
              <w:jc w:val="left"/>
              <w:rPr>
                <w:rFonts w:ascii="Arial" w:hAnsi="Arial" w:cs="Arial"/>
                <w:color w:val="000000"/>
              </w:rPr>
            </w:pPr>
            <w:r w:rsidRPr="00A83044">
              <w:rPr>
                <w:rFonts w:ascii="Arial" w:hAnsi="Arial" w:cs="Arial"/>
                <w:color w:val="000000"/>
              </w:rPr>
              <w:t>Schnitt a</w:t>
            </w:r>
            <w:r w:rsidR="00684167">
              <w:rPr>
                <w:rFonts w:ascii="Arial" w:hAnsi="Arial" w:cs="Arial"/>
                <w:color w:val="000000"/>
              </w:rPr>
              <w:t>uf schwach wüchsiger Wiese (1 bis 2-Schnitt-M</w:t>
            </w:r>
            <w:r w:rsidRPr="00A83044">
              <w:rPr>
                <w:rFonts w:ascii="Arial" w:hAnsi="Arial" w:cs="Arial"/>
                <w:color w:val="000000"/>
              </w:rPr>
              <w:t xml:space="preserve">agerwiesen) </w:t>
            </w:r>
          </w:p>
        </w:tc>
      </w:tr>
    </w:tbl>
    <w:p w:rsidR="0013200B" w:rsidRPr="00A83044" w:rsidRDefault="00EE7C0A" w:rsidP="00A20799">
      <w:pPr>
        <w:ind w:right="282"/>
        <w:rPr>
          <w:rFonts w:ascii="Arial" w:hAnsi="Arial" w:cs="Arial"/>
        </w:rPr>
      </w:pPr>
      <w:r w:rsidRPr="00A83044">
        <w:rPr>
          <w:rFonts w:ascii="Arial" w:hAnsi="Arial" w:cs="Arial"/>
        </w:rPr>
        <w:t>Der maximale Zuschlag pro Objekt beträgt</w:t>
      </w:r>
      <w:r w:rsidR="00A700BF" w:rsidRPr="00A83044">
        <w:rPr>
          <w:rFonts w:ascii="Arial" w:hAnsi="Arial" w:cs="Arial"/>
        </w:rPr>
        <w:t xml:space="preserve"> 15</w:t>
      </w:r>
      <w:r w:rsidR="0013200B" w:rsidRPr="00A83044">
        <w:rPr>
          <w:rFonts w:ascii="Arial" w:hAnsi="Arial" w:cs="Arial"/>
        </w:rPr>
        <w:t>.-/Are</w:t>
      </w:r>
      <w:r w:rsidRPr="00A83044">
        <w:rPr>
          <w:rFonts w:ascii="Arial" w:hAnsi="Arial" w:cs="Arial"/>
        </w:rPr>
        <w:t>. Zusatzbeiträge werden imme</w:t>
      </w:r>
      <w:r w:rsidR="00C344A2" w:rsidRPr="00A83044">
        <w:rPr>
          <w:rFonts w:ascii="Arial" w:hAnsi="Arial" w:cs="Arial"/>
        </w:rPr>
        <w:t>r für die gesamte Fläche ausbezahlt</w:t>
      </w:r>
      <w:r w:rsidRPr="00A83044">
        <w:rPr>
          <w:rFonts w:ascii="Arial" w:hAnsi="Arial" w:cs="Arial"/>
        </w:rPr>
        <w:t xml:space="preserve">. </w:t>
      </w:r>
    </w:p>
    <w:p w:rsidR="000234DD" w:rsidRPr="00A83044" w:rsidRDefault="00A20799" w:rsidP="00A83044">
      <w:pPr>
        <w:ind w:right="282"/>
        <w:rPr>
          <w:rFonts w:ascii="Arial" w:hAnsi="Arial" w:cs="Arial"/>
        </w:rPr>
      </w:pPr>
      <w:r w:rsidRPr="00A83044">
        <w:rPr>
          <w:rFonts w:ascii="Arial" w:hAnsi="Arial" w:cs="Arial"/>
        </w:rPr>
        <w:lastRenderedPageBreak/>
        <w:t xml:space="preserve">* Werden Biodiversitätsbeiträge gemäss </w:t>
      </w:r>
      <w:r w:rsidR="004254D9">
        <w:rPr>
          <w:rFonts w:ascii="Arial" w:hAnsi="Arial" w:cs="Arial"/>
        </w:rPr>
        <w:t>der Verordnung über die Direktzahlungen (DZV; SR 910.13)</w:t>
      </w:r>
      <w:r w:rsidRPr="00A83044">
        <w:rPr>
          <w:rFonts w:ascii="Arial" w:hAnsi="Arial" w:cs="Arial"/>
        </w:rPr>
        <w:t xml:space="preserve"> ausgerichtet, sind entsprechende Gemeindebeiträge nic</w:t>
      </w:r>
      <w:r w:rsidR="00A700BF" w:rsidRPr="00A83044">
        <w:rPr>
          <w:rFonts w:ascii="Arial" w:hAnsi="Arial" w:cs="Arial"/>
        </w:rPr>
        <w:t>ht zulässig (§16a RRV NHG</w:t>
      </w:r>
      <w:r w:rsidRPr="00A83044">
        <w:rPr>
          <w:rFonts w:ascii="Arial" w:hAnsi="Arial" w:cs="Arial"/>
        </w:rPr>
        <w:t>).</w:t>
      </w:r>
    </w:p>
    <w:p w:rsidR="000234DD" w:rsidRPr="00A83044" w:rsidRDefault="00A700BF" w:rsidP="000234DD">
      <w:pPr>
        <w:pBdr>
          <w:top w:val="single" w:sz="4" w:space="1" w:color="auto"/>
          <w:left w:val="single" w:sz="4" w:space="4" w:color="auto"/>
          <w:bottom w:val="single" w:sz="4" w:space="1" w:color="auto"/>
          <w:right w:val="single" w:sz="4" w:space="4" w:color="auto"/>
        </w:pBdr>
        <w:tabs>
          <w:tab w:val="left" w:pos="1134"/>
        </w:tabs>
        <w:spacing w:after="120"/>
        <w:rPr>
          <w:rFonts w:ascii="Arial" w:hAnsi="Arial" w:cs="Arial"/>
          <w:i/>
          <w:color w:val="000000"/>
        </w:rPr>
      </w:pPr>
      <w:r w:rsidRPr="00A83044">
        <w:rPr>
          <w:rFonts w:ascii="Arial" w:hAnsi="Arial" w:cs="Arial"/>
          <w:b/>
          <w:i/>
          <w:color w:val="000000"/>
        </w:rPr>
        <w:t>Hinweis</w:t>
      </w:r>
      <w:r w:rsidR="000234DD" w:rsidRPr="00A83044">
        <w:rPr>
          <w:rFonts w:ascii="Arial" w:hAnsi="Arial" w:cs="Arial"/>
          <w:i/>
          <w:color w:val="000000"/>
        </w:rPr>
        <w:t>: Um auf die Zusatzbeiträge</w:t>
      </w:r>
      <w:r w:rsidR="00824A73" w:rsidRPr="00A83044">
        <w:rPr>
          <w:rFonts w:ascii="Arial" w:hAnsi="Arial" w:cs="Arial"/>
          <w:i/>
          <w:color w:val="000000"/>
        </w:rPr>
        <w:t xml:space="preserve"> "Qualität (QII)",</w:t>
      </w:r>
      <w:r w:rsidR="000234DD" w:rsidRPr="00A83044">
        <w:rPr>
          <w:rFonts w:ascii="Arial" w:hAnsi="Arial" w:cs="Arial"/>
          <w:i/>
          <w:color w:val="000000"/>
        </w:rPr>
        <w:t xml:space="preserve"> "</w:t>
      </w:r>
      <w:r w:rsidR="00425FA6">
        <w:rPr>
          <w:rFonts w:ascii="Arial" w:hAnsi="Arial" w:cs="Arial"/>
          <w:i/>
          <w:color w:val="000000"/>
        </w:rPr>
        <w:t>Gefährdete Arten</w:t>
      </w:r>
      <w:r w:rsidR="000234DD" w:rsidRPr="00A83044">
        <w:rPr>
          <w:rFonts w:ascii="Arial" w:hAnsi="Arial" w:cs="Arial"/>
          <w:i/>
          <w:color w:val="000000"/>
        </w:rPr>
        <w:t>" und "</w:t>
      </w:r>
      <w:r w:rsidR="00B94EE3" w:rsidRPr="00A83044">
        <w:rPr>
          <w:rFonts w:ascii="Arial" w:hAnsi="Arial" w:cs="Arial"/>
          <w:i/>
          <w:color w:val="000000"/>
        </w:rPr>
        <w:t>Z</w:t>
      </w:r>
      <w:r w:rsidR="000234DD" w:rsidRPr="00A83044">
        <w:rPr>
          <w:rFonts w:ascii="Arial" w:hAnsi="Arial" w:cs="Arial"/>
          <w:i/>
          <w:color w:val="000000"/>
        </w:rPr>
        <w:t>usätzlicher Schnitt" Anspruch geltend zu machen, muss der</w:t>
      </w:r>
      <w:r w:rsidR="00B21353">
        <w:rPr>
          <w:rFonts w:ascii="Arial" w:hAnsi="Arial" w:cs="Arial"/>
          <w:i/>
          <w:color w:val="000000"/>
        </w:rPr>
        <w:t xml:space="preserve"> Gesuchsteller ein</w:t>
      </w:r>
      <w:r w:rsidR="00966110">
        <w:rPr>
          <w:rFonts w:ascii="Arial" w:hAnsi="Arial" w:cs="Arial"/>
          <w:i/>
          <w:color w:val="000000"/>
        </w:rPr>
        <w:t>en</w:t>
      </w:r>
      <w:r w:rsidR="00B21353">
        <w:rPr>
          <w:rFonts w:ascii="Arial" w:hAnsi="Arial" w:cs="Arial"/>
          <w:i/>
          <w:color w:val="000000"/>
        </w:rPr>
        <w:t xml:space="preserve"> ökologischen Nachweis </w:t>
      </w:r>
      <w:r w:rsidR="00B16A56">
        <w:rPr>
          <w:rFonts w:ascii="Arial" w:hAnsi="Arial" w:cs="Arial"/>
          <w:i/>
          <w:color w:val="000000"/>
        </w:rPr>
        <w:t>beilegen, welcher</w:t>
      </w:r>
      <w:r w:rsidR="000234DD" w:rsidRPr="00A83044">
        <w:rPr>
          <w:rFonts w:ascii="Arial" w:hAnsi="Arial" w:cs="Arial"/>
          <w:i/>
          <w:color w:val="000000"/>
        </w:rPr>
        <w:t xml:space="preserve"> die Qualität des Objektes nachweist.</w:t>
      </w:r>
    </w:p>
    <w:p w:rsidR="00FA026F" w:rsidRPr="00A83044" w:rsidRDefault="007D52AD" w:rsidP="003D0913">
      <w:pPr>
        <w:pStyle w:val="berschrift3"/>
        <w:rPr>
          <w:rFonts w:ascii="Arial" w:hAnsi="Arial" w:cs="Arial"/>
        </w:rPr>
      </w:pPr>
      <w:r w:rsidRPr="00A83044">
        <w:rPr>
          <w:rFonts w:ascii="Arial" w:hAnsi="Arial" w:cs="Arial"/>
        </w:rPr>
        <w:t>Art.</w:t>
      </w:r>
      <w:r w:rsidR="00517220" w:rsidRPr="00A83044">
        <w:rPr>
          <w:rFonts w:ascii="Arial" w:hAnsi="Arial" w:cs="Arial"/>
        </w:rPr>
        <w:t>11</w:t>
      </w:r>
      <w:r w:rsidR="00FA026F" w:rsidRPr="00A83044">
        <w:rPr>
          <w:rFonts w:ascii="Arial" w:hAnsi="Arial" w:cs="Arial"/>
        </w:rPr>
        <w:tab/>
        <w:t>Bemessung einmaliger Beiträge</w:t>
      </w:r>
    </w:p>
    <w:p w:rsidR="00FA026F" w:rsidRPr="00A83044" w:rsidRDefault="00FA026F" w:rsidP="001C7EC9">
      <w:pPr>
        <w:tabs>
          <w:tab w:val="left" w:pos="1134"/>
        </w:tabs>
        <w:rPr>
          <w:rFonts w:ascii="Arial" w:hAnsi="Arial" w:cs="Arial"/>
        </w:rPr>
      </w:pPr>
      <w:r w:rsidRPr="00A83044">
        <w:rPr>
          <w:rFonts w:ascii="Arial" w:hAnsi="Arial" w:cs="Arial"/>
          <w:vertAlign w:val="superscript"/>
        </w:rPr>
        <w:t>1</w:t>
      </w:r>
      <w:r w:rsidRPr="00A83044">
        <w:rPr>
          <w:rFonts w:ascii="Arial" w:hAnsi="Arial" w:cs="Arial"/>
        </w:rPr>
        <w:t xml:space="preserve"> </w:t>
      </w:r>
      <w:r w:rsidR="00E8776A" w:rsidRPr="00A83044">
        <w:rPr>
          <w:rFonts w:ascii="Arial" w:hAnsi="Arial" w:cs="Arial"/>
        </w:rPr>
        <w:t>Bei der Neuanlage von</w:t>
      </w:r>
      <w:r w:rsidRPr="00A83044">
        <w:rPr>
          <w:rFonts w:ascii="Arial" w:hAnsi="Arial" w:cs="Arial"/>
        </w:rPr>
        <w:t xml:space="preserve"> Hecken und Fel</w:t>
      </w:r>
      <w:r w:rsidR="0046475C" w:rsidRPr="00A83044">
        <w:rPr>
          <w:rFonts w:ascii="Arial" w:hAnsi="Arial" w:cs="Arial"/>
        </w:rPr>
        <w:t>dgehölzen</w:t>
      </w:r>
      <w:r w:rsidR="002861DD">
        <w:rPr>
          <w:rFonts w:ascii="Arial" w:hAnsi="Arial" w:cs="Arial"/>
        </w:rPr>
        <w:t xml:space="preserve"> werden </w:t>
      </w:r>
      <w:r w:rsidR="00E8776A" w:rsidRPr="00A83044">
        <w:rPr>
          <w:rFonts w:ascii="Arial" w:hAnsi="Arial" w:cs="Arial"/>
        </w:rPr>
        <w:t>die Kosten für das Pflanzenmaterial vergütet</w:t>
      </w:r>
      <w:r w:rsidRPr="00A83044">
        <w:rPr>
          <w:rFonts w:ascii="Arial" w:hAnsi="Arial" w:cs="Arial"/>
        </w:rPr>
        <w:t>.</w:t>
      </w:r>
    </w:p>
    <w:p w:rsidR="00E8776A" w:rsidRPr="00A83044" w:rsidRDefault="00A700BF" w:rsidP="001C7EC9">
      <w:pPr>
        <w:tabs>
          <w:tab w:val="left" w:pos="1134"/>
        </w:tabs>
        <w:spacing w:after="120"/>
        <w:rPr>
          <w:rFonts w:ascii="Arial" w:hAnsi="Arial" w:cs="Arial"/>
          <w:i/>
          <w:color w:val="FF0000"/>
        </w:rPr>
      </w:pPr>
      <w:r w:rsidRPr="00A83044">
        <w:rPr>
          <w:rFonts w:ascii="Arial" w:hAnsi="Arial" w:cs="Arial"/>
          <w:b/>
          <w:i/>
          <w:bdr w:val="single" w:sz="4" w:space="0" w:color="auto"/>
        </w:rPr>
        <w:t>Hinweis</w:t>
      </w:r>
      <w:r w:rsidR="00B739D0" w:rsidRPr="00A83044">
        <w:rPr>
          <w:rFonts w:ascii="Arial" w:hAnsi="Arial" w:cs="Arial"/>
          <w:i/>
          <w:bdr w:val="single" w:sz="4" w:space="0" w:color="auto"/>
        </w:rPr>
        <w:t xml:space="preserve">: </w:t>
      </w:r>
      <w:r w:rsidR="00E8776A" w:rsidRPr="00A83044">
        <w:rPr>
          <w:rFonts w:ascii="Arial" w:hAnsi="Arial" w:cs="Arial"/>
          <w:i/>
          <w:bdr w:val="single" w:sz="4" w:space="0" w:color="auto"/>
        </w:rPr>
        <w:t>Der Kanton übernimmt die vollen Kosten für das Pflanzgut bei vorgängiger Absprache</w:t>
      </w:r>
      <w:r w:rsidR="00B739D0" w:rsidRPr="00A83044">
        <w:rPr>
          <w:rFonts w:ascii="Arial" w:hAnsi="Arial" w:cs="Arial"/>
          <w:i/>
          <w:color w:val="FF0000"/>
          <w:bdr w:val="single" w:sz="4" w:space="0" w:color="auto"/>
        </w:rPr>
        <w:t>.</w:t>
      </w:r>
    </w:p>
    <w:p w:rsidR="0046475C" w:rsidRPr="00A83044" w:rsidRDefault="0046475C" w:rsidP="001C7EC9">
      <w:pPr>
        <w:tabs>
          <w:tab w:val="left" w:pos="1134"/>
        </w:tabs>
        <w:spacing w:after="120"/>
        <w:rPr>
          <w:rFonts w:ascii="Arial" w:hAnsi="Arial" w:cs="Arial"/>
          <w:highlight w:val="yellow"/>
        </w:rPr>
      </w:pPr>
      <w:r w:rsidRPr="00A83044">
        <w:rPr>
          <w:rFonts w:ascii="Arial" w:hAnsi="Arial" w:cs="Arial"/>
          <w:vertAlign w:val="superscript"/>
        </w:rPr>
        <w:t>2</w:t>
      </w:r>
      <w:r w:rsidRPr="00A83044">
        <w:rPr>
          <w:rFonts w:ascii="Arial" w:hAnsi="Arial" w:cs="Arial"/>
        </w:rPr>
        <w:t xml:space="preserve"> </w:t>
      </w:r>
      <w:r w:rsidRPr="00A83044">
        <w:rPr>
          <w:rFonts w:ascii="Arial" w:hAnsi="Arial" w:cs="Arial"/>
          <w:highlight w:val="yellow"/>
        </w:rPr>
        <w:t>Bei Ersatz- bzw. Ergänzungspflanzung</w:t>
      </w:r>
      <w:r w:rsidR="00C30CED" w:rsidRPr="00A83044">
        <w:rPr>
          <w:rFonts w:ascii="Arial" w:hAnsi="Arial" w:cs="Arial"/>
          <w:highlight w:val="yellow"/>
        </w:rPr>
        <w:t>en</w:t>
      </w:r>
      <w:r w:rsidRPr="00A83044">
        <w:rPr>
          <w:rFonts w:ascii="Arial" w:hAnsi="Arial" w:cs="Arial"/>
          <w:highlight w:val="yellow"/>
        </w:rPr>
        <w:t xml:space="preserve"> von Bäumen in besteh</w:t>
      </w:r>
      <w:r w:rsidR="00BE3787" w:rsidRPr="00A83044">
        <w:rPr>
          <w:rFonts w:ascii="Arial" w:hAnsi="Arial" w:cs="Arial"/>
          <w:highlight w:val="yellow"/>
        </w:rPr>
        <w:t>enden Hochstamm</w:t>
      </w:r>
      <w:r w:rsidR="00C30CED" w:rsidRPr="00A83044">
        <w:rPr>
          <w:rFonts w:ascii="Arial" w:hAnsi="Arial" w:cs="Arial"/>
          <w:highlight w:val="yellow"/>
        </w:rPr>
        <w:t>obst</w:t>
      </w:r>
      <w:r w:rsidR="00390858" w:rsidRPr="00A83044">
        <w:rPr>
          <w:rFonts w:ascii="Arial" w:hAnsi="Arial" w:cs="Arial"/>
          <w:highlight w:val="yellow"/>
        </w:rPr>
        <w:t xml:space="preserve">gärten und </w:t>
      </w:r>
      <w:r w:rsidRPr="00A83044">
        <w:rPr>
          <w:rFonts w:ascii="Arial" w:hAnsi="Arial" w:cs="Arial"/>
          <w:highlight w:val="yellow"/>
        </w:rPr>
        <w:t>Baumreihen so</w:t>
      </w:r>
      <w:r w:rsidR="00390858" w:rsidRPr="00A83044">
        <w:rPr>
          <w:rFonts w:ascii="Arial" w:hAnsi="Arial" w:cs="Arial"/>
          <w:highlight w:val="yellow"/>
        </w:rPr>
        <w:t xml:space="preserve">wie beim Ersatz von </w:t>
      </w:r>
      <w:r w:rsidRPr="00A83044">
        <w:rPr>
          <w:rFonts w:ascii="Arial" w:hAnsi="Arial" w:cs="Arial"/>
          <w:highlight w:val="yellow"/>
        </w:rPr>
        <w:t>Einzelbäumen werden in der Regel die Kosten für das Pflanz</w:t>
      </w:r>
      <w:r w:rsidR="00C30CED" w:rsidRPr="00A83044">
        <w:rPr>
          <w:rFonts w:ascii="Arial" w:hAnsi="Arial" w:cs="Arial"/>
          <w:highlight w:val="yellow"/>
        </w:rPr>
        <w:t>en</w:t>
      </w:r>
      <w:r w:rsidRPr="00A83044">
        <w:rPr>
          <w:rFonts w:ascii="Arial" w:hAnsi="Arial" w:cs="Arial"/>
          <w:highlight w:val="yellow"/>
        </w:rPr>
        <w:t>material vergütet.</w:t>
      </w:r>
      <w:r w:rsidR="00235244" w:rsidRPr="00A83044">
        <w:rPr>
          <w:rFonts w:ascii="Arial" w:hAnsi="Arial" w:cs="Arial"/>
          <w:highlight w:val="yellow"/>
        </w:rPr>
        <w:t xml:space="preserve"> Die Kosten für die Pflanzarbeiten gehen zulasten des Gesuchstellers.</w:t>
      </w:r>
      <w:r w:rsidRPr="00A83044">
        <w:rPr>
          <w:rFonts w:ascii="Arial" w:hAnsi="Arial" w:cs="Arial"/>
          <w:highlight w:val="yellow"/>
        </w:rPr>
        <w:t xml:space="preserve"> Der Gemeinderat legt den Beitrag aufgrund der vom Gesuchsteller ein</w:t>
      </w:r>
      <w:r w:rsidR="007A70D2" w:rsidRPr="00A83044">
        <w:rPr>
          <w:rFonts w:ascii="Arial" w:hAnsi="Arial" w:cs="Arial"/>
          <w:highlight w:val="yellow"/>
        </w:rPr>
        <w:t>geholten</w:t>
      </w:r>
      <w:r w:rsidRPr="00A83044">
        <w:rPr>
          <w:rFonts w:ascii="Arial" w:hAnsi="Arial" w:cs="Arial"/>
          <w:highlight w:val="yellow"/>
        </w:rPr>
        <w:t xml:space="preserve"> </w:t>
      </w:r>
      <w:r w:rsidR="007A70D2" w:rsidRPr="00A83044">
        <w:rPr>
          <w:rFonts w:ascii="Arial" w:hAnsi="Arial" w:cs="Arial"/>
          <w:highlight w:val="yellow"/>
        </w:rPr>
        <w:t xml:space="preserve">und eingereichten </w:t>
      </w:r>
      <w:r w:rsidRPr="00A83044">
        <w:rPr>
          <w:rFonts w:ascii="Arial" w:hAnsi="Arial" w:cs="Arial"/>
          <w:highlight w:val="yellow"/>
        </w:rPr>
        <w:t>Offerte fest. Anderweitige Beiträge sind in Abzug zu bringen.</w:t>
      </w:r>
    </w:p>
    <w:p w:rsidR="00FA026F" w:rsidRPr="00A83044" w:rsidRDefault="0046475C" w:rsidP="001C7EC9">
      <w:pPr>
        <w:tabs>
          <w:tab w:val="left" w:pos="1134"/>
        </w:tabs>
        <w:spacing w:after="120"/>
        <w:rPr>
          <w:rFonts w:ascii="Arial" w:hAnsi="Arial" w:cs="Arial"/>
        </w:rPr>
      </w:pPr>
      <w:r w:rsidRPr="00A83044">
        <w:rPr>
          <w:rFonts w:ascii="Arial" w:hAnsi="Arial" w:cs="Arial"/>
          <w:highlight w:val="yellow"/>
          <w:vertAlign w:val="superscript"/>
        </w:rPr>
        <w:t>3</w:t>
      </w:r>
      <w:r w:rsidRPr="00A83044">
        <w:rPr>
          <w:rFonts w:ascii="Arial" w:hAnsi="Arial" w:cs="Arial"/>
          <w:highlight w:val="yellow"/>
        </w:rPr>
        <w:t xml:space="preserve"> </w:t>
      </w:r>
      <w:r w:rsidR="00390858" w:rsidRPr="00A83044">
        <w:rPr>
          <w:rFonts w:ascii="Arial" w:hAnsi="Arial" w:cs="Arial"/>
          <w:highlight w:val="yellow"/>
        </w:rPr>
        <w:t>Bei der Neupflanzung von Hochstamm-Feldobst</w:t>
      </w:r>
      <w:r w:rsidR="00721917" w:rsidRPr="00A83044">
        <w:rPr>
          <w:rFonts w:ascii="Arial" w:hAnsi="Arial" w:cs="Arial"/>
          <w:highlight w:val="yellow"/>
        </w:rPr>
        <w:t>bäumen</w:t>
      </w:r>
      <w:r w:rsidR="00390858" w:rsidRPr="00A83044">
        <w:rPr>
          <w:rFonts w:ascii="Arial" w:hAnsi="Arial" w:cs="Arial"/>
          <w:highlight w:val="yellow"/>
        </w:rPr>
        <w:t xml:space="preserve"> werden die Kosten für das Pflanz</w:t>
      </w:r>
      <w:r w:rsidR="00C30CED" w:rsidRPr="00A83044">
        <w:rPr>
          <w:rFonts w:ascii="Arial" w:hAnsi="Arial" w:cs="Arial"/>
          <w:highlight w:val="yellow"/>
        </w:rPr>
        <w:t>en</w:t>
      </w:r>
      <w:r w:rsidR="00390858" w:rsidRPr="00A83044">
        <w:rPr>
          <w:rFonts w:ascii="Arial" w:hAnsi="Arial" w:cs="Arial"/>
          <w:highlight w:val="yellow"/>
        </w:rPr>
        <w:t>material vergütet. Die Kosten für die Pflanzarb</w:t>
      </w:r>
      <w:r w:rsidR="00C30CED" w:rsidRPr="00A83044">
        <w:rPr>
          <w:rFonts w:ascii="Arial" w:hAnsi="Arial" w:cs="Arial"/>
          <w:highlight w:val="yellow"/>
        </w:rPr>
        <w:t>eiten gehen zulasten des Gesuch</w:t>
      </w:r>
      <w:r w:rsidR="00390858" w:rsidRPr="00A83044">
        <w:rPr>
          <w:rFonts w:ascii="Arial" w:hAnsi="Arial" w:cs="Arial"/>
          <w:highlight w:val="yellow"/>
        </w:rPr>
        <w:t xml:space="preserve">stellers. Es werden nur Beiträge ausgerichtet, wenn eine zusammenhängende Anlage von mindestens 10 Hochstamm-Feldobstbäumen gepflanzt </w:t>
      </w:r>
      <w:r w:rsidR="000369ED" w:rsidRPr="00A83044">
        <w:rPr>
          <w:rFonts w:ascii="Arial" w:hAnsi="Arial" w:cs="Arial"/>
          <w:highlight w:val="yellow"/>
        </w:rPr>
        <w:t>und deren Bestand</w:t>
      </w:r>
      <w:r w:rsidR="00C30CED" w:rsidRPr="00A83044">
        <w:rPr>
          <w:rFonts w:ascii="Arial" w:hAnsi="Arial" w:cs="Arial"/>
          <w:highlight w:val="yellow"/>
        </w:rPr>
        <w:t xml:space="preserve"> unter Einhaltung der Qualitätsanforderungen gemäss DZV</w:t>
      </w:r>
      <w:r w:rsidR="000369ED" w:rsidRPr="00A83044">
        <w:rPr>
          <w:rFonts w:ascii="Arial" w:hAnsi="Arial" w:cs="Arial"/>
          <w:highlight w:val="yellow"/>
        </w:rPr>
        <w:t xml:space="preserve"> für mind. 10 Jahre gewährleistet </w:t>
      </w:r>
      <w:r w:rsidR="00390858" w:rsidRPr="00A83044">
        <w:rPr>
          <w:rFonts w:ascii="Arial" w:hAnsi="Arial" w:cs="Arial"/>
          <w:highlight w:val="yellow"/>
        </w:rPr>
        <w:t>wird. Der Gemeinderat legt den Beitrag aufgrund der vom Gesuchsteller ein</w:t>
      </w:r>
      <w:r w:rsidR="007C100C" w:rsidRPr="00A83044">
        <w:rPr>
          <w:rFonts w:ascii="Arial" w:hAnsi="Arial" w:cs="Arial"/>
          <w:highlight w:val="yellow"/>
        </w:rPr>
        <w:t>gereichten</w:t>
      </w:r>
      <w:r w:rsidR="00390858" w:rsidRPr="00A83044">
        <w:rPr>
          <w:rFonts w:ascii="Arial" w:hAnsi="Arial" w:cs="Arial"/>
          <w:highlight w:val="yellow"/>
        </w:rPr>
        <w:t xml:space="preserve"> Offerte fest.</w:t>
      </w:r>
      <w:r w:rsidR="00C30CED" w:rsidRPr="00A83044">
        <w:rPr>
          <w:rFonts w:ascii="Arial" w:hAnsi="Arial" w:cs="Arial"/>
          <w:highlight w:val="yellow"/>
        </w:rPr>
        <w:t xml:space="preserve"> Anderweitige Beiträge sind in Abzug zu bringen.</w:t>
      </w:r>
    </w:p>
    <w:p w:rsidR="00BA1022" w:rsidRPr="00A83044" w:rsidRDefault="00A700BF" w:rsidP="000C50FA">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rPr>
          <w:rFonts w:ascii="Arial" w:hAnsi="Arial" w:cs="Arial"/>
          <w:b/>
          <w:i/>
          <w:sz w:val="20"/>
          <w:szCs w:val="20"/>
        </w:rPr>
      </w:pPr>
      <w:r w:rsidRPr="00A83044">
        <w:rPr>
          <w:rFonts w:ascii="Arial" w:hAnsi="Arial" w:cs="Arial"/>
          <w:b/>
          <w:i/>
          <w:sz w:val="20"/>
          <w:szCs w:val="20"/>
        </w:rPr>
        <w:t>Erläuterungen für die Erstellung des Beitragsreglements</w:t>
      </w:r>
      <w:r w:rsidR="00B15569" w:rsidRPr="00A83044">
        <w:rPr>
          <w:rFonts w:ascii="Arial" w:hAnsi="Arial" w:cs="Arial"/>
          <w:i/>
        </w:rPr>
        <w:t xml:space="preserve">: </w:t>
      </w:r>
      <w:r w:rsidR="00BA1022" w:rsidRPr="00A83044">
        <w:rPr>
          <w:rFonts w:ascii="Arial" w:hAnsi="Arial" w:cs="Arial"/>
          <w:i/>
        </w:rPr>
        <w:t>Abs. 2 &amp; 3: Die Höhe der Beiträge bei Neupflanzunge</w:t>
      </w:r>
      <w:r w:rsidR="00127DB0">
        <w:rPr>
          <w:rFonts w:ascii="Arial" w:hAnsi="Arial" w:cs="Arial"/>
          <w:i/>
        </w:rPr>
        <w:t>n von Bäumen ist nicht geregelt</w:t>
      </w:r>
      <w:r w:rsidR="00BA1022" w:rsidRPr="00A83044">
        <w:rPr>
          <w:rFonts w:ascii="Arial" w:hAnsi="Arial" w:cs="Arial"/>
          <w:i/>
        </w:rPr>
        <w:t>.</w:t>
      </w:r>
      <w:r w:rsidR="008572DA" w:rsidRPr="00A83044">
        <w:rPr>
          <w:rFonts w:ascii="Arial" w:hAnsi="Arial" w:cs="Arial"/>
          <w:i/>
        </w:rPr>
        <w:t xml:space="preserve"> Der Gemeinderat </w:t>
      </w:r>
      <w:r w:rsidR="0053271F" w:rsidRPr="00A83044">
        <w:rPr>
          <w:rFonts w:ascii="Arial" w:hAnsi="Arial" w:cs="Arial"/>
          <w:i/>
        </w:rPr>
        <w:t xml:space="preserve">kann </w:t>
      </w:r>
      <w:r w:rsidR="008572DA" w:rsidRPr="00A83044">
        <w:rPr>
          <w:rFonts w:ascii="Arial" w:hAnsi="Arial" w:cs="Arial"/>
          <w:i/>
        </w:rPr>
        <w:t>die Beitragshöhe selber festlegen.</w:t>
      </w:r>
      <w:r w:rsidR="0053271F" w:rsidRPr="00A83044">
        <w:rPr>
          <w:rFonts w:ascii="Arial" w:hAnsi="Arial" w:cs="Arial"/>
          <w:i/>
        </w:rPr>
        <w:t xml:space="preserve"> Für wiederkehrende Beiträge an Hochstamm-Feldobstbäume beteiligt sich der Kanton mit</w:t>
      </w:r>
      <w:r w:rsidR="00242756">
        <w:rPr>
          <w:rFonts w:ascii="Arial" w:hAnsi="Arial" w:cs="Arial"/>
          <w:i/>
        </w:rPr>
        <w:t xml:space="preserve"> maximal</w:t>
      </w:r>
      <w:r w:rsidR="0053271F" w:rsidRPr="00A83044">
        <w:rPr>
          <w:rFonts w:ascii="Arial" w:hAnsi="Arial" w:cs="Arial"/>
          <w:i/>
        </w:rPr>
        <w:t xml:space="preserve"> 50</w:t>
      </w:r>
      <w:r w:rsidR="00A02CFB">
        <w:rPr>
          <w:rFonts w:ascii="Arial" w:hAnsi="Arial" w:cs="Arial"/>
          <w:i/>
        </w:rPr>
        <w:t xml:space="preserve"> </w:t>
      </w:r>
      <w:r w:rsidR="0053271F" w:rsidRPr="00A83044">
        <w:rPr>
          <w:rFonts w:ascii="Arial" w:hAnsi="Arial" w:cs="Arial"/>
          <w:i/>
        </w:rPr>
        <w:t xml:space="preserve">% und maximal </w:t>
      </w:r>
      <w:r w:rsidR="00235244" w:rsidRPr="00A83044">
        <w:rPr>
          <w:rFonts w:ascii="Arial" w:hAnsi="Arial" w:cs="Arial"/>
          <w:i/>
        </w:rPr>
        <w:t xml:space="preserve">CHF </w:t>
      </w:r>
      <w:r w:rsidR="0053271F" w:rsidRPr="00A83044">
        <w:rPr>
          <w:rFonts w:ascii="Arial" w:hAnsi="Arial" w:cs="Arial"/>
          <w:i/>
        </w:rPr>
        <w:t xml:space="preserve">5.- pro </w:t>
      </w:r>
      <w:r w:rsidR="000D77A4">
        <w:rPr>
          <w:rFonts w:ascii="Arial" w:hAnsi="Arial" w:cs="Arial"/>
          <w:i/>
        </w:rPr>
        <w:t>Hochstamm-Feldobstbaum</w:t>
      </w:r>
      <w:r w:rsidR="0053271F" w:rsidRPr="00A83044">
        <w:rPr>
          <w:rFonts w:ascii="Arial" w:hAnsi="Arial" w:cs="Arial"/>
          <w:i/>
        </w:rPr>
        <w:t xml:space="preserve"> und Jahr.  </w:t>
      </w:r>
    </w:p>
    <w:p w:rsidR="00390858" w:rsidRDefault="00390858" w:rsidP="001C7EC9">
      <w:pPr>
        <w:tabs>
          <w:tab w:val="left" w:pos="1134"/>
        </w:tabs>
        <w:spacing w:after="120"/>
        <w:rPr>
          <w:rFonts w:ascii="Arial" w:hAnsi="Arial" w:cs="Arial"/>
        </w:rPr>
      </w:pPr>
      <w:r w:rsidRPr="00A83044">
        <w:rPr>
          <w:rFonts w:ascii="Arial" w:hAnsi="Arial" w:cs="Arial"/>
          <w:vertAlign w:val="superscript"/>
        </w:rPr>
        <w:t>4</w:t>
      </w:r>
      <w:r w:rsidRPr="00A83044">
        <w:rPr>
          <w:rFonts w:ascii="Arial" w:hAnsi="Arial" w:cs="Arial"/>
        </w:rPr>
        <w:t xml:space="preserve"> Für Pflegemassnahmen an geschützten </w:t>
      </w:r>
      <w:r w:rsidR="001A06B4" w:rsidRPr="00A83044">
        <w:rPr>
          <w:rFonts w:ascii="Arial" w:hAnsi="Arial" w:cs="Arial"/>
          <w:highlight w:val="yellow"/>
        </w:rPr>
        <w:t>Einzelb</w:t>
      </w:r>
      <w:r w:rsidRPr="00A83044">
        <w:rPr>
          <w:rFonts w:ascii="Arial" w:hAnsi="Arial" w:cs="Arial"/>
          <w:highlight w:val="yellow"/>
        </w:rPr>
        <w:t>äumen</w:t>
      </w:r>
      <w:r w:rsidR="001A06B4" w:rsidRPr="00A83044">
        <w:rPr>
          <w:rFonts w:ascii="Arial" w:hAnsi="Arial" w:cs="Arial"/>
          <w:highlight w:val="yellow"/>
        </w:rPr>
        <w:t>, Baumreihen</w:t>
      </w:r>
      <w:r w:rsidR="00127DB0">
        <w:rPr>
          <w:rFonts w:ascii="Arial" w:hAnsi="Arial" w:cs="Arial"/>
          <w:highlight w:val="yellow"/>
        </w:rPr>
        <w:t>, Baumgruppen</w:t>
      </w:r>
      <w:r w:rsidR="001A06B4" w:rsidRPr="00A83044">
        <w:rPr>
          <w:rFonts w:ascii="Arial" w:hAnsi="Arial" w:cs="Arial"/>
          <w:highlight w:val="yellow"/>
        </w:rPr>
        <w:t xml:space="preserve"> oder Alleen</w:t>
      </w:r>
      <w:r w:rsidR="00235244" w:rsidRPr="00A83044">
        <w:rPr>
          <w:rFonts w:ascii="Arial" w:hAnsi="Arial" w:cs="Arial"/>
        </w:rPr>
        <w:t xml:space="preserve"> </w:t>
      </w:r>
      <w:r w:rsidR="00FC47E1">
        <w:rPr>
          <w:rFonts w:ascii="Arial" w:hAnsi="Arial" w:cs="Arial"/>
        </w:rPr>
        <w:t>werden</w:t>
      </w:r>
      <w:r w:rsidRPr="00A83044">
        <w:rPr>
          <w:rFonts w:ascii="Arial" w:hAnsi="Arial" w:cs="Arial"/>
        </w:rPr>
        <w:t xml:space="preserve"> </w:t>
      </w:r>
      <w:r w:rsidR="00FC47E1">
        <w:rPr>
          <w:rFonts w:ascii="Arial" w:hAnsi="Arial" w:cs="Arial"/>
        </w:rPr>
        <w:t>2</w:t>
      </w:r>
      <w:r w:rsidR="002C7C2C" w:rsidRPr="00A83044">
        <w:rPr>
          <w:rFonts w:ascii="Arial" w:hAnsi="Arial" w:cs="Arial"/>
        </w:rPr>
        <w:t xml:space="preserve">/3 durch die Gemeinde und 1/3 durch den Eigentümer </w:t>
      </w:r>
      <w:r w:rsidR="00235244" w:rsidRPr="00A83044">
        <w:rPr>
          <w:rFonts w:ascii="Arial" w:hAnsi="Arial" w:cs="Arial"/>
        </w:rPr>
        <w:t>b</w:t>
      </w:r>
      <w:r w:rsidR="002C7C2C" w:rsidRPr="00A83044">
        <w:rPr>
          <w:rFonts w:ascii="Arial" w:hAnsi="Arial" w:cs="Arial"/>
        </w:rPr>
        <w:t>ezahlt</w:t>
      </w:r>
      <w:r w:rsidRPr="00A83044">
        <w:rPr>
          <w:rFonts w:ascii="Arial" w:hAnsi="Arial" w:cs="Arial"/>
        </w:rPr>
        <w:t>. Für die Pflege ist ein anerkannter Baumpfleger beizuziehen. Der Gemeinderat legt den Beitrag aufgrund der vom Gesuchsteller ein</w:t>
      </w:r>
      <w:r w:rsidR="007C100C" w:rsidRPr="00A83044">
        <w:rPr>
          <w:rFonts w:ascii="Arial" w:hAnsi="Arial" w:cs="Arial"/>
        </w:rPr>
        <w:t>gereichten</w:t>
      </w:r>
      <w:r w:rsidRPr="00A83044">
        <w:rPr>
          <w:rFonts w:ascii="Arial" w:hAnsi="Arial" w:cs="Arial"/>
        </w:rPr>
        <w:t xml:space="preserve"> Offerte fest.</w:t>
      </w:r>
    </w:p>
    <w:p w:rsidR="00710AB9" w:rsidRPr="008440B3" w:rsidRDefault="00710AB9" w:rsidP="008440B3">
      <w:pPr>
        <w:pBdr>
          <w:top w:val="single" w:sz="4" w:space="1" w:color="auto"/>
          <w:left w:val="single" w:sz="4" w:space="4" w:color="auto"/>
          <w:bottom w:val="single" w:sz="4" w:space="1" w:color="auto"/>
          <w:right w:val="single" w:sz="4" w:space="4" w:color="auto"/>
        </w:pBdr>
        <w:jc w:val="left"/>
        <w:rPr>
          <w:rFonts w:ascii="Arial" w:hAnsi="Arial" w:cs="Arial"/>
          <w:i/>
        </w:rPr>
      </w:pPr>
      <w:r w:rsidRPr="00A83044">
        <w:rPr>
          <w:rFonts w:ascii="Arial" w:hAnsi="Arial" w:cs="Arial"/>
          <w:b/>
          <w:i/>
          <w:sz w:val="20"/>
          <w:szCs w:val="20"/>
        </w:rPr>
        <w:t xml:space="preserve">Erläuterungen </w:t>
      </w:r>
      <w:r w:rsidR="008440B3">
        <w:rPr>
          <w:rFonts w:ascii="Arial" w:hAnsi="Arial" w:cs="Arial"/>
          <w:b/>
          <w:i/>
          <w:sz w:val="20"/>
          <w:szCs w:val="20"/>
        </w:rPr>
        <w:t>zum Kostenteiler</w:t>
      </w:r>
      <w:r w:rsidRPr="008D70A3">
        <w:rPr>
          <w:rFonts w:ascii="Arial" w:hAnsi="Arial" w:cs="Arial"/>
          <w:i/>
        </w:rPr>
        <w:t>: Gemäss § 18 RRV NHG beteiligt sich der Kanton je nach Nutzen für die Biodiversität mit bis zu 50 % an einmaligen und wiederkehrenden Beiträgen der Gemeinde.</w:t>
      </w:r>
      <w:r>
        <w:rPr>
          <w:rFonts w:ascii="Arial" w:hAnsi="Arial" w:cs="Arial"/>
          <w:i/>
        </w:rPr>
        <w:t xml:space="preserve"> Somit ergibt sich aus der obigen Regelung eine Beteiligung an den Pflegemassnahmen von 1/3 Kanton, 1/3 Gemeinde und 1/3 Grundeigentümer. </w:t>
      </w:r>
    </w:p>
    <w:p w:rsidR="00E45366" w:rsidRPr="00A83044" w:rsidRDefault="00E45366" w:rsidP="001C7EC9">
      <w:pPr>
        <w:tabs>
          <w:tab w:val="left" w:pos="1134"/>
        </w:tabs>
        <w:spacing w:after="120"/>
        <w:rPr>
          <w:rFonts w:ascii="Arial" w:hAnsi="Arial" w:cs="Arial"/>
        </w:rPr>
      </w:pPr>
      <w:r w:rsidRPr="00A83044">
        <w:rPr>
          <w:rFonts w:ascii="Arial" w:hAnsi="Arial" w:cs="Arial"/>
          <w:vertAlign w:val="superscript"/>
        </w:rPr>
        <w:t xml:space="preserve">5 </w:t>
      </w:r>
      <w:r w:rsidRPr="00A83044">
        <w:rPr>
          <w:rFonts w:ascii="Arial" w:hAnsi="Arial" w:cs="Arial"/>
        </w:rPr>
        <w:t>Bei Neuanlagen oder Aufwertungsprojekten in</w:t>
      </w:r>
      <w:r w:rsidR="0042053C">
        <w:rPr>
          <w:rFonts w:ascii="Arial" w:hAnsi="Arial" w:cs="Arial"/>
        </w:rPr>
        <w:t xml:space="preserve"> Art. 8 Abs. 3 genannten </w:t>
      </w:r>
      <w:r w:rsidR="008440B3">
        <w:rPr>
          <w:rFonts w:ascii="Arial" w:hAnsi="Arial" w:cs="Arial"/>
        </w:rPr>
        <w:t>geschützten Natur</w:t>
      </w:r>
      <w:r w:rsidRPr="00A83044">
        <w:rPr>
          <w:rFonts w:ascii="Arial" w:hAnsi="Arial" w:cs="Arial"/>
        </w:rPr>
        <w:t>objektstypen werden aufgrund der einzelnen</w:t>
      </w:r>
      <w:r w:rsidR="000D77A4">
        <w:rPr>
          <w:rFonts w:ascii="Arial" w:hAnsi="Arial" w:cs="Arial"/>
        </w:rPr>
        <w:t xml:space="preserve"> Gesuche, einmalige Beiträge s</w:t>
      </w:r>
      <w:r w:rsidRPr="00A83044">
        <w:rPr>
          <w:rFonts w:ascii="Arial" w:hAnsi="Arial" w:cs="Arial"/>
        </w:rPr>
        <w:t>eitens Gemeinde durch den Gemeinderat beschlossen.</w:t>
      </w:r>
    </w:p>
    <w:p w:rsidR="00B2079E" w:rsidRPr="00A83044" w:rsidRDefault="007D52AD" w:rsidP="001C7EC9">
      <w:pPr>
        <w:pStyle w:val="berschrift3"/>
        <w:rPr>
          <w:rFonts w:ascii="Arial" w:hAnsi="Arial" w:cs="Arial"/>
        </w:rPr>
      </w:pPr>
      <w:r w:rsidRPr="00A83044">
        <w:rPr>
          <w:rFonts w:ascii="Arial" w:hAnsi="Arial" w:cs="Arial"/>
        </w:rPr>
        <w:t>Art.</w:t>
      </w:r>
      <w:r w:rsidR="00517220" w:rsidRPr="00A83044">
        <w:rPr>
          <w:rFonts w:ascii="Arial" w:hAnsi="Arial" w:cs="Arial"/>
        </w:rPr>
        <w:t>12</w:t>
      </w:r>
      <w:r w:rsidR="00B2079E" w:rsidRPr="00A83044">
        <w:rPr>
          <w:rFonts w:ascii="Arial" w:hAnsi="Arial" w:cs="Arial"/>
        </w:rPr>
        <w:tab/>
        <w:t>Anpassung der Beiträge</w:t>
      </w:r>
    </w:p>
    <w:p w:rsidR="00EE4FFA" w:rsidRPr="00A83044" w:rsidRDefault="00B2079E" w:rsidP="001C7EC9">
      <w:pPr>
        <w:tabs>
          <w:tab w:val="left" w:pos="1134"/>
        </w:tabs>
        <w:spacing w:after="120"/>
        <w:rPr>
          <w:rFonts w:ascii="Arial" w:hAnsi="Arial" w:cs="Arial"/>
        </w:rPr>
      </w:pPr>
      <w:r w:rsidRPr="00A83044">
        <w:rPr>
          <w:rFonts w:ascii="Arial" w:hAnsi="Arial" w:cs="Arial"/>
          <w:vertAlign w:val="superscript"/>
        </w:rPr>
        <w:t>1</w:t>
      </w:r>
      <w:r w:rsidRPr="00A83044">
        <w:rPr>
          <w:rFonts w:ascii="Arial" w:hAnsi="Arial" w:cs="Arial"/>
        </w:rPr>
        <w:t xml:space="preserve"> Der Gemeinderat kann die Beitragssätze unter Berücksichtigung der Kantons- und Bundesbeiträge, insbesondere der Beiträge gemäss</w:t>
      </w:r>
      <w:r w:rsidR="00B431F0" w:rsidRPr="00A83044">
        <w:rPr>
          <w:rFonts w:ascii="Arial" w:hAnsi="Arial" w:cs="Arial"/>
        </w:rPr>
        <w:t xml:space="preserve"> Direktzahlungsverordnung</w:t>
      </w:r>
      <w:r w:rsidRPr="00A83044">
        <w:rPr>
          <w:rFonts w:ascii="Arial" w:hAnsi="Arial" w:cs="Arial"/>
        </w:rPr>
        <w:t>, sowie aufgrund der Kostenentwicklung</w:t>
      </w:r>
      <w:r w:rsidR="007C100C" w:rsidRPr="00A83044">
        <w:rPr>
          <w:rFonts w:ascii="Arial" w:hAnsi="Arial" w:cs="Arial"/>
        </w:rPr>
        <w:t>,</w:t>
      </w:r>
      <w:r w:rsidRPr="00A83044">
        <w:rPr>
          <w:rFonts w:ascii="Arial" w:hAnsi="Arial" w:cs="Arial"/>
        </w:rPr>
        <w:t xml:space="preserve"> anpassen.</w:t>
      </w:r>
    </w:p>
    <w:p w:rsidR="00A57024" w:rsidRPr="00A83044" w:rsidRDefault="007D52AD" w:rsidP="001C7EC9">
      <w:pPr>
        <w:pStyle w:val="berschrift3"/>
        <w:rPr>
          <w:rFonts w:ascii="Arial" w:hAnsi="Arial" w:cs="Arial"/>
        </w:rPr>
      </w:pPr>
      <w:r w:rsidRPr="00A83044">
        <w:rPr>
          <w:rFonts w:ascii="Arial" w:hAnsi="Arial" w:cs="Arial"/>
        </w:rPr>
        <w:t>Art.</w:t>
      </w:r>
      <w:r w:rsidR="00172135" w:rsidRPr="00A83044">
        <w:rPr>
          <w:rFonts w:ascii="Arial" w:hAnsi="Arial" w:cs="Arial"/>
        </w:rPr>
        <w:t>13</w:t>
      </w:r>
      <w:r w:rsidR="00A57024" w:rsidRPr="00A83044">
        <w:rPr>
          <w:rFonts w:ascii="Arial" w:hAnsi="Arial" w:cs="Arial"/>
        </w:rPr>
        <w:tab/>
        <w:t>Beitragsgesuche</w:t>
      </w:r>
    </w:p>
    <w:p w:rsidR="00A57024" w:rsidRPr="00A83044" w:rsidRDefault="00A57024" w:rsidP="001C7EC9">
      <w:pPr>
        <w:tabs>
          <w:tab w:val="left" w:pos="1134"/>
        </w:tabs>
        <w:spacing w:after="120"/>
        <w:rPr>
          <w:rFonts w:ascii="Arial" w:hAnsi="Arial" w:cs="Arial"/>
        </w:rPr>
      </w:pPr>
      <w:r w:rsidRPr="00A83044">
        <w:rPr>
          <w:rFonts w:ascii="Arial" w:hAnsi="Arial" w:cs="Arial"/>
          <w:vertAlign w:val="superscript"/>
        </w:rPr>
        <w:t>1</w:t>
      </w:r>
      <w:r w:rsidRPr="00A83044">
        <w:rPr>
          <w:rFonts w:ascii="Arial" w:hAnsi="Arial" w:cs="Arial"/>
        </w:rPr>
        <w:t xml:space="preserve"> Gesuche für Beiträge sind vor Durchführung der beabsichtigten Massnahme d</w:t>
      </w:r>
      <w:r w:rsidR="007C100C" w:rsidRPr="00A83044">
        <w:rPr>
          <w:rFonts w:ascii="Arial" w:hAnsi="Arial" w:cs="Arial"/>
        </w:rPr>
        <w:t>em</w:t>
      </w:r>
      <w:r w:rsidRPr="00A83044">
        <w:rPr>
          <w:rFonts w:ascii="Arial" w:hAnsi="Arial" w:cs="Arial"/>
        </w:rPr>
        <w:t xml:space="preserve"> Gemeinde</w:t>
      </w:r>
      <w:r w:rsidR="007C100C" w:rsidRPr="00A83044">
        <w:rPr>
          <w:rFonts w:ascii="Arial" w:hAnsi="Arial" w:cs="Arial"/>
        </w:rPr>
        <w:t>rat</w:t>
      </w:r>
      <w:r w:rsidRPr="00A83044">
        <w:rPr>
          <w:rFonts w:ascii="Arial" w:hAnsi="Arial" w:cs="Arial"/>
        </w:rPr>
        <w:t xml:space="preserve"> </w:t>
      </w:r>
      <w:r w:rsidR="00B94419" w:rsidRPr="00A83044">
        <w:rPr>
          <w:rFonts w:ascii="Arial" w:hAnsi="Arial" w:cs="Arial"/>
          <w:highlight w:val="yellow"/>
        </w:rPr>
        <w:t>(und der Naturschutzkommission der Gemeinde</w:t>
      </w:r>
      <w:r w:rsidR="000D77A4">
        <w:rPr>
          <w:rFonts w:ascii="Arial" w:hAnsi="Arial" w:cs="Arial"/>
          <w:highlight w:val="yellow"/>
        </w:rPr>
        <w:t xml:space="preserve">, </w:t>
      </w:r>
      <w:r w:rsidR="00B15569" w:rsidRPr="00A83044">
        <w:rPr>
          <w:rFonts w:ascii="Arial" w:hAnsi="Arial" w:cs="Arial"/>
          <w:i/>
          <w:highlight w:val="yellow"/>
        </w:rPr>
        <w:t>falls vorhanden</w:t>
      </w:r>
      <w:r w:rsidR="00B94419" w:rsidRPr="00A83044">
        <w:rPr>
          <w:rFonts w:ascii="Arial" w:hAnsi="Arial" w:cs="Arial"/>
          <w:highlight w:val="yellow"/>
        </w:rPr>
        <w:t>)</w:t>
      </w:r>
      <w:r w:rsidR="00B94419" w:rsidRPr="00A83044">
        <w:rPr>
          <w:rFonts w:ascii="Arial" w:hAnsi="Arial" w:cs="Arial"/>
        </w:rPr>
        <w:t xml:space="preserve"> </w:t>
      </w:r>
      <w:r w:rsidRPr="00A83044">
        <w:rPr>
          <w:rFonts w:ascii="Arial" w:hAnsi="Arial" w:cs="Arial"/>
        </w:rPr>
        <w:t>mit den für die Beurteilung erforderlichen Unterlagen (Gesuchsformular, Art der Massnahmen, Ertragseinbusse, Situationsplan, etc.) einzureichen.</w:t>
      </w:r>
      <w:r w:rsidR="004E6850" w:rsidRPr="00A83044">
        <w:rPr>
          <w:rFonts w:ascii="Arial" w:hAnsi="Arial" w:cs="Arial"/>
        </w:rPr>
        <w:t xml:space="preserve"> </w:t>
      </w:r>
    </w:p>
    <w:p w:rsidR="00A57024" w:rsidRPr="00A83044" w:rsidRDefault="00A57024" w:rsidP="001C7EC9">
      <w:pPr>
        <w:tabs>
          <w:tab w:val="left" w:pos="1134"/>
        </w:tabs>
        <w:spacing w:after="120"/>
        <w:rPr>
          <w:rFonts w:ascii="Arial" w:hAnsi="Arial" w:cs="Arial"/>
        </w:rPr>
      </w:pPr>
      <w:r w:rsidRPr="00A83044">
        <w:rPr>
          <w:rFonts w:ascii="Arial" w:hAnsi="Arial" w:cs="Arial"/>
          <w:vertAlign w:val="superscript"/>
        </w:rPr>
        <w:lastRenderedPageBreak/>
        <w:t>2</w:t>
      </w:r>
      <w:r w:rsidRPr="00A83044">
        <w:rPr>
          <w:rFonts w:ascii="Arial" w:hAnsi="Arial" w:cs="Arial"/>
        </w:rPr>
        <w:t xml:space="preserve"> Das Gesuch für jährlich wiederkehrende Beiträge </w:t>
      </w:r>
      <w:r w:rsidR="00EE3F4E" w:rsidRPr="00A83044">
        <w:rPr>
          <w:rFonts w:ascii="Arial" w:hAnsi="Arial" w:cs="Arial"/>
        </w:rPr>
        <w:t>ist bis zum 1. Mai des Kalender</w:t>
      </w:r>
      <w:r w:rsidRPr="00A83044">
        <w:rPr>
          <w:rFonts w:ascii="Arial" w:hAnsi="Arial" w:cs="Arial"/>
        </w:rPr>
        <w:t xml:space="preserve">jahres, für das erstmals Beiträge beansprucht werden, einzureichen. </w:t>
      </w:r>
      <w:r w:rsidR="008D70A3">
        <w:rPr>
          <w:rFonts w:ascii="Arial" w:hAnsi="Arial" w:cs="Arial"/>
        </w:rPr>
        <w:t>D</w:t>
      </w:r>
      <w:r w:rsidRPr="00A83044">
        <w:rPr>
          <w:rFonts w:ascii="Arial" w:hAnsi="Arial" w:cs="Arial"/>
        </w:rPr>
        <w:t>er Abschluss eines Bewirtschaftungsvertrages</w:t>
      </w:r>
      <w:r w:rsidR="008D70A3">
        <w:rPr>
          <w:rFonts w:ascii="Arial" w:hAnsi="Arial" w:cs="Arial"/>
        </w:rPr>
        <w:t xml:space="preserve"> </w:t>
      </w:r>
      <w:r w:rsidR="0051570A">
        <w:rPr>
          <w:rFonts w:ascii="Arial" w:hAnsi="Arial" w:cs="Arial"/>
        </w:rPr>
        <w:t xml:space="preserve">kann </w:t>
      </w:r>
      <w:r w:rsidR="008D70A3">
        <w:rPr>
          <w:rFonts w:ascii="Arial" w:hAnsi="Arial" w:cs="Arial"/>
        </w:rPr>
        <w:t>auch zu einem späteren Zeitpunkt stattfinden</w:t>
      </w:r>
      <w:r w:rsidRPr="00A83044">
        <w:rPr>
          <w:rFonts w:ascii="Arial" w:hAnsi="Arial" w:cs="Arial"/>
        </w:rPr>
        <w:t>.</w:t>
      </w:r>
    </w:p>
    <w:p w:rsidR="00315D4D" w:rsidRPr="00A83044" w:rsidRDefault="00A57024" w:rsidP="001C7EC9">
      <w:pPr>
        <w:tabs>
          <w:tab w:val="left" w:pos="1134"/>
        </w:tabs>
        <w:spacing w:after="120"/>
        <w:rPr>
          <w:rFonts w:ascii="Arial" w:hAnsi="Arial" w:cs="Arial"/>
        </w:rPr>
      </w:pPr>
      <w:r w:rsidRPr="00A83044">
        <w:rPr>
          <w:rFonts w:ascii="Arial" w:hAnsi="Arial" w:cs="Arial"/>
          <w:vertAlign w:val="superscript"/>
        </w:rPr>
        <w:t>3</w:t>
      </w:r>
      <w:r w:rsidRPr="00A83044">
        <w:rPr>
          <w:rFonts w:ascii="Arial" w:hAnsi="Arial" w:cs="Arial"/>
        </w:rPr>
        <w:t xml:space="preserve"> Der Beitragsentscheid kann Bedingungen und Aufl</w:t>
      </w:r>
      <w:r w:rsidR="00EE3F4E" w:rsidRPr="00A83044">
        <w:rPr>
          <w:rFonts w:ascii="Arial" w:hAnsi="Arial" w:cs="Arial"/>
        </w:rPr>
        <w:t>agen enthalten, die im Zusammen</w:t>
      </w:r>
      <w:r w:rsidRPr="00A83044">
        <w:rPr>
          <w:rFonts w:ascii="Arial" w:hAnsi="Arial" w:cs="Arial"/>
        </w:rPr>
        <w:t>hang mit Schutz, Unterhalt, Pflege und Bewirtschaftung der Objekte stehen.</w:t>
      </w:r>
    </w:p>
    <w:p w:rsidR="00D32356" w:rsidRPr="00A83044" w:rsidRDefault="00D32356" w:rsidP="001C7EC9">
      <w:pPr>
        <w:tabs>
          <w:tab w:val="left" w:pos="1134"/>
        </w:tabs>
        <w:spacing w:after="120"/>
        <w:rPr>
          <w:rFonts w:ascii="Arial" w:hAnsi="Arial" w:cs="Arial"/>
        </w:rPr>
      </w:pPr>
      <w:r w:rsidRPr="00A83044">
        <w:rPr>
          <w:rFonts w:ascii="Arial" w:hAnsi="Arial" w:cs="Arial"/>
          <w:vertAlign w:val="superscript"/>
        </w:rPr>
        <w:t xml:space="preserve">4 </w:t>
      </w:r>
      <w:r w:rsidRPr="00A83044">
        <w:rPr>
          <w:rFonts w:ascii="Arial" w:hAnsi="Arial" w:cs="Arial"/>
        </w:rPr>
        <w:t>Werden Auflagen nicht eingehalten, so kann der Beitrag gekürzt oder ganz gest</w:t>
      </w:r>
      <w:r w:rsidR="00B739D0" w:rsidRPr="00A83044">
        <w:rPr>
          <w:rFonts w:ascii="Arial" w:hAnsi="Arial" w:cs="Arial"/>
        </w:rPr>
        <w:t>r</w:t>
      </w:r>
      <w:r w:rsidRPr="00A83044">
        <w:rPr>
          <w:rFonts w:ascii="Arial" w:hAnsi="Arial" w:cs="Arial"/>
        </w:rPr>
        <w:t>ichen werden bzw. ist ein bereits geleisteter Beitrag zurück zu erstatten.</w:t>
      </w:r>
    </w:p>
    <w:p w:rsidR="00315D4D" w:rsidRPr="00A83044" w:rsidRDefault="00B16A56" w:rsidP="003D0913">
      <w:pPr>
        <w:pStyle w:val="berschrift2"/>
        <w:rPr>
          <w:rFonts w:ascii="Arial" w:hAnsi="Arial" w:cs="Arial"/>
        </w:rPr>
      </w:pPr>
      <w:r>
        <w:rPr>
          <w:rFonts w:ascii="Arial" w:hAnsi="Arial" w:cs="Arial"/>
        </w:rPr>
        <w:t>C</w:t>
      </w:r>
      <w:r w:rsidR="00315D4D" w:rsidRPr="00A83044">
        <w:rPr>
          <w:rFonts w:ascii="Arial" w:hAnsi="Arial" w:cs="Arial"/>
        </w:rPr>
        <w:tab/>
      </w:r>
      <w:r w:rsidR="007D52AD" w:rsidRPr="00A83044">
        <w:rPr>
          <w:rFonts w:ascii="Arial" w:hAnsi="Arial" w:cs="Arial"/>
        </w:rPr>
        <w:t>Schlussbestimmungen</w:t>
      </w:r>
    </w:p>
    <w:p w:rsidR="00315D4D" w:rsidRPr="00A83044" w:rsidRDefault="00172135" w:rsidP="00D61DC1">
      <w:pPr>
        <w:pStyle w:val="berschrift3"/>
        <w:rPr>
          <w:rFonts w:ascii="Arial" w:hAnsi="Arial" w:cs="Arial"/>
        </w:rPr>
      </w:pPr>
      <w:r w:rsidRPr="00A83044">
        <w:rPr>
          <w:rFonts w:ascii="Arial" w:hAnsi="Arial" w:cs="Arial"/>
        </w:rPr>
        <w:t>Art.14</w:t>
      </w:r>
      <w:r w:rsidR="00315D4D" w:rsidRPr="00A83044">
        <w:rPr>
          <w:rFonts w:ascii="Arial" w:hAnsi="Arial" w:cs="Arial"/>
        </w:rPr>
        <w:tab/>
        <w:t>Inkrafttreten</w:t>
      </w:r>
    </w:p>
    <w:p w:rsidR="00315D4D" w:rsidRPr="00A83044" w:rsidRDefault="00315D4D" w:rsidP="00D61DC1">
      <w:pPr>
        <w:tabs>
          <w:tab w:val="left" w:pos="1134"/>
        </w:tabs>
        <w:spacing w:after="120"/>
        <w:rPr>
          <w:rFonts w:ascii="Arial" w:hAnsi="Arial" w:cs="Arial"/>
        </w:rPr>
      </w:pPr>
      <w:r w:rsidRPr="00A83044">
        <w:rPr>
          <w:rFonts w:ascii="Arial" w:hAnsi="Arial" w:cs="Arial"/>
        </w:rPr>
        <w:t xml:space="preserve">Das Reglement tritt mit </w:t>
      </w:r>
      <w:r w:rsidR="007D52AD" w:rsidRPr="00A83044">
        <w:rPr>
          <w:rFonts w:ascii="Arial" w:hAnsi="Arial" w:cs="Arial"/>
        </w:rPr>
        <w:t>Genehmigung</w:t>
      </w:r>
      <w:r w:rsidRPr="00A83044">
        <w:rPr>
          <w:rFonts w:ascii="Arial" w:hAnsi="Arial" w:cs="Arial"/>
        </w:rPr>
        <w:t xml:space="preserve"> durch die Gemeindeversammlung in Kraft.</w:t>
      </w:r>
    </w:p>
    <w:p w:rsidR="00D61DC1" w:rsidRPr="00A83044" w:rsidRDefault="00D61DC1" w:rsidP="009A7C4A">
      <w:pPr>
        <w:tabs>
          <w:tab w:val="left" w:pos="567"/>
          <w:tab w:val="left" w:pos="851"/>
        </w:tabs>
        <w:rPr>
          <w:rFonts w:ascii="Arial" w:hAnsi="Arial" w:cs="Arial"/>
        </w:rPr>
      </w:pPr>
    </w:p>
    <w:p w:rsidR="00D61DC1" w:rsidRPr="00A83044" w:rsidRDefault="00D61DC1" w:rsidP="009A7C4A">
      <w:pPr>
        <w:tabs>
          <w:tab w:val="left" w:pos="567"/>
          <w:tab w:val="left" w:pos="851"/>
        </w:tabs>
        <w:rPr>
          <w:rFonts w:ascii="Arial" w:hAnsi="Arial" w:cs="Arial"/>
        </w:rPr>
      </w:pPr>
    </w:p>
    <w:p w:rsidR="00D61DC1" w:rsidRPr="00A83044" w:rsidRDefault="00D61DC1" w:rsidP="009A7C4A">
      <w:pPr>
        <w:tabs>
          <w:tab w:val="left" w:pos="567"/>
          <w:tab w:val="left" w:pos="851"/>
        </w:tabs>
        <w:rPr>
          <w:rFonts w:ascii="Arial" w:hAnsi="Arial" w:cs="Arial"/>
        </w:rPr>
      </w:pPr>
    </w:p>
    <w:p w:rsidR="00315D4D" w:rsidRPr="00A83044" w:rsidRDefault="00315D4D" w:rsidP="009A7C4A">
      <w:pPr>
        <w:tabs>
          <w:tab w:val="left" w:pos="567"/>
          <w:tab w:val="left" w:pos="851"/>
        </w:tabs>
        <w:rPr>
          <w:rFonts w:ascii="Arial" w:hAnsi="Arial" w:cs="Arial"/>
        </w:rPr>
      </w:pPr>
      <w:r w:rsidRPr="00A83044">
        <w:rPr>
          <w:rFonts w:ascii="Arial" w:hAnsi="Arial" w:cs="Arial"/>
        </w:rPr>
        <w:t>Von der Gemeindeversammlung beschlossen am:</w:t>
      </w:r>
    </w:p>
    <w:p w:rsidR="00315D4D" w:rsidRPr="00A83044" w:rsidRDefault="00315D4D" w:rsidP="009A7C4A">
      <w:pPr>
        <w:tabs>
          <w:tab w:val="left" w:pos="567"/>
          <w:tab w:val="left" w:pos="851"/>
        </w:tabs>
        <w:rPr>
          <w:rFonts w:ascii="Arial" w:hAnsi="Arial" w:cs="Arial"/>
        </w:rPr>
      </w:pPr>
    </w:p>
    <w:p w:rsidR="00315D4D" w:rsidRPr="00A83044" w:rsidRDefault="00315D4D" w:rsidP="009A7C4A">
      <w:pPr>
        <w:tabs>
          <w:tab w:val="left" w:pos="567"/>
          <w:tab w:val="left" w:pos="851"/>
        </w:tabs>
        <w:rPr>
          <w:rFonts w:ascii="Arial" w:hAnsi="Arial" w:cs="Arial"/>
        </w:rPr>
      </w:pPr>
    </w:p>
    <w:p w:rsidR="006F4001" w:rsidRPr="00A83044" w:rsidRDefault="007D52AD" w:rsidP="00D676EC">
      <w:pPr>
        <w:tabs>
          <w:tab w:val="left" w:pos="567"/>
          <w:tab w:val="left" w:pos="851"/>
          <w:tab w:val="left" w:pos="5103"/>
        </w:tabs>
        <w:rPr>
          <w:rFonts w:ascii="Arial" w:hAnsi="Arial" w:cs="Arial"/>
        </w:rPr>
      </w:pPr>
      <w:r w:rsidRPr="00A83044">
        <w:rPr>
          <w:rFonts w:ascii="Arial" w:hAnsi="Arial" w:cs="Arial"/>
        </w:rPr>
        <w:t>Der Gemeindepräsident</w:t>
      </w:r>
      <w:r w:rsidR="00315D4D" w:rsidRPr="00A83044">
        <w:rPr>
          <w:rFonts w:ascii="Arial" w:hAnsi="Arial" w:cs="Arial"/>
        </w:rPr>
        <w:t>:</w:t>
      </w:r>
      <w:r w:rsidR="00315D4D" w:rsidRPr="00A83044">
        <w:rPr>
          <w:rFonts w:ascii="Arial" w:hAnsi="Arial" w:cs="Arial"/>
        </w:rPr>
        <w:tab/>
        <w:t>Der Gemeindeschreiber:</w:t>
      </w:r>
    </w:p>
    <w:sectPr w:rsidR="006F4001" w:rsidRPr="00A83044" w:rsidSect="00605C4A">
      <w:headerReference w:type="default" r:id="rId8"/>
      <w:pgSz w:w="11907" w:h="16840"/>
      <w:pgMar w:top="851" w:right="851"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2A0" w:rsidRDefault="006E52A0" w:rsidP="00BE3787">
      <w:r>
        <w:separator/>
      </w:r>
    </w:p>
  </w:endnote>
  <w:endnote w:type="continuationSeparator" w:id="0">
    <w:p w:rsidR="006E52A0" w:rsidRDefault="006E52A0" w:rsidP="00BE3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2A0" w:rsidRDefault="006E52A0" w:rsidP="00BE3787">
      <w:r>
        <w:separator/>
      </w:r>
    </w:p>
  </w:footnote>
  <w:footnote w:type="continuationSeparator" w:id="0">
    <w:p w:rsidR="006E52A0" w:rsidRDefault="006E52A0" w:rsidP="00BE3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FDA" w:rsidRDefault="00024FDA">
    <w:pPr>
      <w:pStyle w:val="Kopfzeile"/>
    </w:pPr>
  </w:p>
  <w:p w:rsidR="00024FDA" w:rsidRDefault="00024FD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7159"/>
    <w:multiLevelType w:val="hybridMultilevel"/>
    <w:tmpl w:val="374EFD40"/>
    <w:lvl w:ilvl="0" w:tplc="1056FEB8">
      <w:start w:val="1"/>
      <w:numFmt w:val="decimal"/>
      <w:lvlText w:val="Art %1."/>
      <w:lvlJc w:val="left"/>
      <w:pPr>
        <w:ind w:left="720" w:hanging="360"/>
      </w:pPr>
      <w:rPr>
        <w:rFonts w:ascii="Arial" w:hAnsi="Arial" w:hint="default"/>
        <w:b/>
        <w:i w:val="0"/>
        <w:sz w:val="24"/>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2A35E2D"/>
    <w:multiLevelType w:val="hybridMultilevel"/>
    <w:tmpl w:val="20D273B0"/>
    <w:lvl w:ilvl="0" w:tplc="ABF2FCAA">
      <w:numFmt w:val="bullet"/>
      <w:lvlText w:val="•"/>
      <w:lvlJc w:val="left"/>
      <w:pPr>
        <w:ind w:left="720" w:hanging="360"/>
      </w:pPr>
      <w:rPr>
        <w:rFonts w:ascii="Arial" w:eastAsia="Calibr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8107C63"/>
    <w:multiLevelType w:val="hybridMultilevel"/>
    <w:tmpl w:val="705E574A"/>
    <w:lvl w:ilvl="0" w:tplc="7A78C5D0">
      <w:start w:val="1"/>
      <w:numFmt w:val="lowerLetter"/>
      <w:lvlText w:val="%1)"/>
      <w:lvlJc w:val="left"/>
      <w:pPr>
        <w:ind w:left="3063" w:hanging="360"/>
      </w:pPr>
      <w:rPr>
        <w:rFonts w:hint="default"/>
      </w:rPr>
    </w:lvl>
    <w:lvl w:ilvl="1" w:tplc="08070019" w:tentative="1">
      <w:start w:val="1"/>
      <w:numFmt w:val="lowerLetter"/>
      <w:lvlText w:val="%2."/>
      <w:lvlJc w:val="left"/>
      <w:pPr>
        <w:ind w:left="3783" w:hanging="360"/>
      </w:pPr>
    </w:lvl>
    <w:lvl w:ilvl="2" w:tplc="0807001B" w:tentative="1">
      <w:start w:val="1"/>
      <w:numFmt w:val="lowerRoman"/>
      <w:lvlText w:val="%3."/>
      <w:lvlJc w:val="right"/>
      <w:pPr>
        <w:ind w:left="4503" w:hanging="180"/>
      </w:pPr>
    </w:lvl>
    <w:lvl w:ilvl="3" w:tplc="0807000F" w:tentative="1">
      <w:start w:val="1"/>
      <w:numFmt w:val="decimal"/>
      <w:lvlText w:val="%4."/>
      <w:lvlJc w:val="left"/>
      <w:pPr>
        <w:ind w:left="5223" w:hanging="360"/>
      </w:pPr>
    </w:lvl>
    <w:lvl w:ilvl="4" w:tplc="08070019" w:tentative="1">
      <w:start w:val="1"/>
      <w:numFmt w:val="lowerLetter"/>
      <w:lvlText w:val="%5."/>
      <w:lvlJc w:val="left"/>
      <w:pPr>
        <w:ind w:left="5943" w:hanging="360"/>
      </w:pPr>
    </w:lvl>
    <w:lvl w:ilvl="5" w:tplc="0807001B" w:tentative="1">
      <w:start w:val="1"/>
      <w:numFmt w:val="lowerRoman"/>
      <w:lvlText w:val="%6."/>
      <w:lvlJc w:val="right"/>
      <w:pPr>
        <w:ind w:left="6663" w:hanging="180"/>
      </w:pPr>
    </w:lvl>
    <w:lvl w:ilvl="6" w:tplc="0807000F" w:tentative="1">
      <w:start w:val="1"/>
      <w:numFmt w:val="decimal"/>
      <w:lvlText w:val="%7."/>
      <w:lvlJc w:val="left"/>
      <w:pPr>
        <w:ind w:left="7383" w:hanging="360"/>
      </w:pPr>
    </w:lvl>
    <w:lvl w:ilvl="7" w:tplc="08070019" w:tentative="1">
      <w:start w:val="1"/>
      <w:numFmt w:val="lowerLetter"/>
      <w:lvlText w:val="%8."/>
      <w:lvlJc w:val="left"/>
      <w:pPr>
        <w:ind w:left="8103" w:hanging="360"/>
      </w:pPr>
    </w:lvl>
    <w:lvl w:ilvl="8" w:tplc="0807001B" w:tentative="1">
      <w:start w:val="1"/>
      <w:numFmt w:val="lowerRoman"/>
      <w:lvlText w:val="%9."/>
      <w:lvlJc w:val="right"/>
      <w:pPr>
        <w:ind w:left="8823" w:hanging="180"/>
      </w:pPr>
    </w:lvl>
  </w:abstractNum>
  <w:abstractNum w:abstractNumId="3" w15:restartNumberingAfterBreak="0">
    <w:nsid w:val="082E0BA0"/>
    <w:multiLevelType w:val="hybridMultilevel"/>
    <w:tmpl w:val="6FC2C35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6600DED"/>
    <w:multiLevelType w:val="hybridMultilevel"/>
    <w:tmpl w:val="E94C8A98"/>
    <w:lvl w:ilvl="0" w:tplc="769A96E6">
      <w:start w:val="1"/>
      <w:numFmt w:val="lowerLetter"/>
      <w:lvlText w:val="%1)"/>
      <w:lvlJc w:val="left"/>
      <w:pPr>
        <w:ind w:left="1069" w:hanging="360"/>
      </w:pPr>
      <w:rPr>
        <w:rFonts w:hint="default"/>
      </w:rPr>
    </w:lvl>
    <w:lvl w:ilvl="1" w:tplc="08070019" w:tentative="1">
      <w:start w:val="1"/>
      <w:numFmt w:val="lowerLetter"/>
      <w:lvlText w:val="%2."/>
      <w:lvlJc w:val="left"/>
      <w:pPr>
        <w:ind w:left="1789" w:hanging="360"/>
      </w:pPr>
    </w:lvl>
    <w:lvl w:ilvl="2" w:tplc="0807001B" w:tentative="1">
      <w:start w:val="1"/>
      <w:numFmt w:val="lowerRoman"/>
      <w:lvlText w:val="%3."/>
      <w:lvlJc w:val="right"/>
      <w:pPr>
        <w:ind w:left="2509" w:hanging="180"/>
      </w:pPr>
    </w:lvl>
    <w:lvl w:ilvl="3" w:tplc="0807000F" w:tentative="1">
      <w:start w:val="1"/>
      <w:numFmt w:val="decimal"/>
      <w:lvlText w:val="%4."/>
      <w:lvlJc w:val="left"/>
      <w:pPr>
        <w:ind w:left="3229" w:hanging="360"/>
      </w:pPr>
    </w:lvl>
    <w:lvl w:ilvl="4" w:tplc="08070019" w:tentative="1">
      <w:start w:val="1"/>
      <w:numFmt w:val="lowerLetter"/>
      <w:lvlText w:val="%5."/>
      <w:lvlJc w:val="left"/>
      <w:pPr>
        <w:ind w:left="3949" w:hanging="360"/>
      </w:pPr>
    </w:lvl>
    <w:lvl w:ilvl="5" w:tplc="0807001B" w:tentative="1">
      <w:start w:val="1"/>
      <w:numFmt w:val="lowerRoman"/>
      <w:lvlText w:val="%6."/>
      <w:lvlJc w:val="right"/>
      <w:pPr>
        <w:ind w:left="4669" w:hanging="180"/>
      </w:pPr>
    </w:lvl>
    <w:lvl w:ilvl="6" w:tplc="0807000F" w:tentative="1">
      <w:start w:val="1"/>
      <w:numFmt w:val="decimal"/>
      <w:lvlText w:val="%7."/>
      <w:lvlJc w:val="left"/>
      <w:pPr>
        <w:ind w:left="5389" w:hanging="360"/>
      </w:pPr>
    </w:lvl>
    <w:lvl w:ilvl="7" w:tplc="08070019" w:tentative="1">
      <w:start w:val="1"/>
      <w:numFmt w:val="lowerLetter"/>
      <w:lvlText w:val="%8."/>
      <w:lvlJc w:val="left"/>
      <w:pPr>
        <w:ind w:left="6109" w:hanging="360"/>
      </w:pPr>
    </w:lvl>
    <w:lvl w:ilvl="8" w:tplc="0807001B" w:tentative="1">
      <w:start w:val="1"/>
      <w:numFmt w:val="lowerRoman"/>
      <w:lvlText w:val="%9."/>
      <w:lvlJc w:val="right"/>
      <w:pPr>
        <w:ind w:left="6829" w:hanging="180"/>
      </w:pPr>
    </w:lvl>
  </w:abstractNum>
  <w:abstractNum w:abstractNumId="5" w15:restartNumberingAfterBreak="0">
    <w:nsid w:val="21D24081"/>
    <w:multiLevelType w:val="hybridMultilevel"/>
    <w:tmpl w:val="8C2AA39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2CA86275"/>
    <w:multiLevelType w:val="hybridMultilevel"/>
    <w:tmpl w:val="C6F2C37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2D710C07"/>
    <w:multiLevelType w:val="hybridMultilevel"/>
    <w:tmpl w:val="5678D572"/>
    <w:lvl w:ilvl="0" w:tplc="0807000F">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8" w15:restartNumberingAfterBreak="0">
    <w:nsid w:val="36A87C1B"/>
    <w:multiLevelType w:val="hybridMultilevel"/>
    <w:tmpl w:val="1BB43B10"/>
    <w:lvl w:ilvl="0" w:tplc="7A78C5D0">
      <w:start w:val="1"/>
      <w:numFmt w:val="lowerLetter"/>
      <w:lvlText w:val="%1)"/>
      <w:lvlJc w:val="left"/>
      <w:pPr>
        <w:ind w:left="890" w:hanging="360"/>
      </w:pPr>
      <w:rPr>
        <w:rFonts w:hint="default"/>
      </w:rPr>
    </w:lvl>
    <w:lvl w:ilvl="1" w:tplc="08070019" w:tentative="1">
      <w:start w:val="1"/>
      <w:numFmt w:val="lowerLetter"/>
      <w:lvlText w:val="%2."/>
      <w:lvlJc w:val="left"/>
      <w:pPr>
        <w:ind w:left="1610" w:hanging="360"/>
      </w:pPr>
    </w:lvl>
    <w:lvl w:ilvl="2" w:tplc="0807001B" w:tentative="1">
      <w:start w:val="1"/>
      <w:numFmt w:val="lowerRoman"/>
      <w:lvlText w:val="%3."/>
      <w:lvlJc w:val="right"/>
      <w:pPr>
        <w:ind w:left="2330" w:hanging="180"/>
      </w:pPr>
    </w:lvl>
    <w:lvl w:ilvl="3" w:tplc="0807000F" w:tentative="1">
      <w:start w:val="1"/>
      <w:numFmt w:val="decimal"/>
      <w:lvlText w:val="%4."/>
      <w:lvlJc w:val="left"/>
      <w:pPr>
        <w:ind w:left="3050" w:hanging="360"/>
      </w:pPr>
    </w:lvl>
    <w:lvl w:ilvl="4" w:tplc="08070019" w:tentative="1">
      <w:start w:val="1"/>
      <w:numFmt w:val="lowerLetter"/>
      <w:lvlText w:val="%5."/>
      <w:lvlJc w:val="left"/>
      <w:pPr>
        <w:ind w:left="3770" w:hanging="360"/>
      </w:pPr>
    </w:lvl>
    <w:lvl w:ilvl="5" w:tplc="0807001B" w:tentative="1">
      <w:start w:val="1"/>
      <w:numFmt w:val="lowerRoman"/>
      <w:lvlText w:val="%6."/>
      <w:lvlJc w:val="right"/>
      <w:pPr>
        <w:ind w:left="4490" w:hanging="180"/>
      </w:pPr>
    </w:lvl>
    <w:lvl w:ilvl="6" w:tplc="0807000F" w:tentative="1">
      <w:start w:val="1"/>
      <w:numFmt w:val="decimal"/>
      <w:lvlText w:val="%7."/>
      <w:lvlJc w:val="left"/>
      <w:pPr>
        <w:ind w:left="5210" w:hanging="360"/>
      </w:pPr>
    </w:lvl>
    <w:lvl w:ilvl="7" w:tplc="08070019" w:tentative="1">
      <w:start w:val="1"/>
      <w:numFmt w:val="lowerLetter"/>
      <w:lvlText w:val="%8."/>
      <w:lvlJc w:val="left"/>
      <w:pPr>
        <w:ind w:left="5930" w:hanging="360"/>
      </w:pPr>
    </w:lvl>
    <w:lvl w:ilvl="8" w:tplc="0807001B" w:tentative="1">
      <w:start w:val="1"/>
      <w:numFmt w:val="lowerRoman"/>
      <w:lvlText w:val="%9."/>
      <w:lvlJc w:val="right"/>
      <w:pPr>
        <w:ind w:left="6650" w:hanging="180"/>
      </w:pPr>
    </w:lvl>
  </w:abstractNum>
  <w:abstractNum w:abstractNumId="9" w15:restartNumberingAfterBreak="0">
    <w:nsid w:val="3E964FE1"/>
    <w:multiLevelType w:val="singleLevel"/>
    <w:tmpl w:val="65B43202"/>
    <w:lvl w:ilvl="0">
      <w:start w:val="3"/>
      <w:numFmt w:val="lowerLetter"/>
      <w:lvlText w:val="%1)"/>
      <w:lvlJc w:val="left"/>
      <w:pPr>
        <w:tabs>
          <w:tab w:val="num" w:pos="1069"/>
        </w:tabs>
        <w:ind w:left="1069" w:hanging="360"/>
      </w:pPr>
      <w:rPr>
        <w:rFonts w:hint="default"/>
      </w:rPr>
    </w:lvl>
  </w:abstractNum>
  <w:abstractNum w:abstractNumId="10" w15:restartNumberingAfterBreak="0">
    <w:nsid w:val="48872E08"/>
    <w:multiLevelType w:val="hybridMultilevel"/>
    <w:tmpl w:val="FF8437E6"/>
    <w:lvl w:ilvl="0" w:tplc="1D4EA142">
      <w:start w:val="6"/>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56694BC7"/>
    <w:multiLevelType w:val="hybridMultilevel"/>
    <w:tmpl w:val="CFE65232"/>
    <w:lvl w:ilvl="0" w:tplc="08070017">
      <w:start w:val="1"/>
      <w:numFmt w:val="lowerLetter"/>
      <w:lvlText w:val="%1)"/>
      <w:lvlJc w:val="left"/>
      <w:pPr>
        <w:ind w:left="720" w:hanging="360"/>
      </w:pPr>
      <w:rPr>
        <w:rFonts w:hint="default"/>
      </w:r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60BB22D7"/>
    <w:multiLevelType w:val="hybridMultilevel"/>
    <w:tmpl w:val="B5E804E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644209FF"/>
    <w:multiLevelType w:val="hybridMultilevel"/>
    <w:tmpl w:val="2F0436EE"/>
    <w:lvl w:ilvl="0" w:tplc="1DBC1202">
      <w:start w:val="1"/>
      <w:numFmt w:val="bullet"/>
      <w:lvlText w:val="-"/>
      <w:lvlJc w:val="left"/>
      <w:pPr>
        <w:ind w:left="1500" w:hanging="360"/>
      </w:pPr>
      <w:rPr>
        <w:rFonts w:ascii="Calibri Light" w:eastAsia="Times New Roman" w:hAnsi="Calibri Light" w:cs="Calibri Light" w:hint="default"/>
      </w:rPr>
    </w:lvl>
    <w:lvl w:ilvl="1" w:tplc="08070003" w:tentative="1">
      <w:start w:val="1"/>
      <w:numFmt w:val="bullet"/>
      <w:lvlText w:val="o"/>
      <w:lvlJc w:val="left"/>
      <w:pPr>
        <w:ind w:left="2220" w:hanging="360"/>
      </w:pPr>
      <w:rPr>
        <w:rFonts w:ascii="Courier New" w:hAnsi="Courier New" w:cs="Courier New" w:hint="default"/>
      </w:rPr>
    </w:lvl>
    <w:lvl w:ilvl="2" w:tplc="08070005" w:tentative="1">
      <w:start w:val="1"/>
      <w:numFmt w:val="bullet"/>
      <w:lvlText w:val=""/>
      <w:lvlJc w:val="left"/>
      <w:pPr>
        <w:ind w:left="2940" w:hanging="360"/>
      </w:pPr>
      <w:rPr>
        <w:rFonts w:ascii="Wingdings" w:hAnsi="Wingdings" w:hint="default"/>
      </w:rPr>
    </w:lvl>
    <w:lvl w:ilvl="3" w:tplc="08070001" w:tentative="1">
      <w:start w:val="1"/>
      <w:numFmt w:val="bullet"/>
      <w:lvlText w:val=""/>
      <w:lvlJc w:val="left"/>
      <w:pPr>
        <w:ind w:left="3660" w:hanging="360"/>
      </w:pPr>
      <w:rPr>
        <w:rFonts w:ascii="Symbol" w:hAnsi="Symbol" w:hint="default"/>
      </w:rPr>
    </w:lvl>
    <w:lvl w:ilvl="4" w:tplc="08070003" w:tentative="1">
      <w:start w:val="1"/>
      <w:numFmt w:val="bullet"/>
      <w:lvlText w:val="o"/>
      <w:lvlJc w:val="left"/>
      <w:pPr>
        <w:ind w:left="4380" w:hanging="360"/>
      </w:pPr>
      <w:rPr>
        <w:rFonts w:ascii="Courier New" w:hAnsi="Courier New" w:cs="Courier New" w:hint="default"/>
      </w:rPr>
    </w:lvl>
    <w:lvl w:ilvl="5" w:tplc="08070005" w:tentative="1">
      <w:start w:val="1"/>
      <w:numFmt w:val="bullet"/>
      <w:lvlText w:val=""/>
      <w:lvlJc w:val="left"/>
      <w:pPr>
        <w:ind w:left="5100" w:hanging="360"/>
      </w:pPr>
      <w:rPr>
        <w:rFonts w:ascii="Wingdings" w:hAnsi="Wingdings" w:hint="default"/>
      </w:rPr>
    </w:lvl>
    <w:lvl w:ilvl="6" w:tplc="08070001" w:tentative="1">
      <w:start w:val="1"/>
      <w:numFmt w:val="bullet"/>
      <w:lvlText w:val=""/>
      <w:lvlJc w:val="left"/>
      <w:pPr>
        <w:ind w:left="5820" w:hanging="360"/>
      </w:pPr>
      <w:rPr>
        <w:rFonts w:ascii="Symbol" w:hAnsi="Symbol" w:hint="default"/>
      </w:rPr>
    </w:lvl>
    <w:lvl w:ilvl="7" w:tplc="08070003" w:tentative="1">
      <w:start w:val="1"/>
      <w:numFmt w:val="bullet"/>
      <w:lvlText w:val="o"/>
      <w:lvlJc w:val="left"/>
      <w:pPr>
        <w:ind w:left="6540" w:hanging="360"/>
      </w:pPr>
      <w:rPr>
        <w:rFonts w:ascii="Courier New" w:hAnsi="Courier New" w:cs="Courier New" w:hint="default"/>
      </w:rPr>
    </w:lvl>
    <w:lvl w:ilvl="8" w:tplc="08070005" w:tentative="1">
      <w:start w:val="1"/>
      <w:numFmt w:val="bullet"/>
      <w:lvlText w:val=""/>
      <w:lvlJc w:val="left"/>
      <w:pPr>
        <w:ind w:left="7260" w:hanging="360"/>
      </w:pPr>
      <w:rPr>
        <w:rFonts w:ascii="Wingdings" w:hAnsi="Wingdings" w:hint="default"/>
      </w:rPr>
    </w:lvl>
  </w:abstractNum>
  <w:abstractNum w:abstractNumId="14" w15:restartNumberingAfterBreak="0">
    <w:nsid w:val="6AC84DAF"/>
    <w:multiLevelType w:val="hybridMultilevel"/>
    <w:tmpl w:val="F812617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6C622A21"/>
    <w:multiLevelType w:val="hybridMultilevel"/>
    <w:tmpl w:val="F1305E5A"/>
    <w:lvl w:ilvl="0" w:tplc="769A96E6">
      <w:start w:val="4"/>
      <w:numFmt w:val="lowerLetter"/>
      <w:lvlText w:val="%1)"/>
      <w:lvlJc w:val="left"/>
      <w:pPr>
        <w:tabs>
          <w:tab w:val="num" w:pos="1778"/>
        </w:tabs>
        <w:ind w:left="1778" w:hanging="360"/>
      </w:pPr>
      <w:rPr>
        <w:rFonts w:hint="default"/>
      </w:r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16" w15:restartNumberingAfterBreak="0">
    <w:nsid w:val="749C5347"/>
    <w:multiLevelType w:val="hybridMultilevel"/>
    <w:tmpl w:val="705E574A"/>
    <w:lvl w:ilvl="0" w:tplc="7A78C5D0">
      <w:start w:val="1"/>
      <w:numFmt w:val="lowerLetter"/>
      <w:lvlText w:val="%1)"/>
      <w:lvlJc w:val="left"/>
      <w:pPr>
        <w:ind w:left="1069" w:hanging="360"/>
      </w:pPr>
      <w:rPr>
        <w:rFonts w:hint="default"/>
      </w:rPr>
    </w:lvl>
    <w:lvl w:ilvl="1" w:tplc="08070019" w:tentative="1">
      <w:start w:val="1"/>
      <w:numFmt w:val="lowerLetter"/>
      <w:lvlText w:val="%2."/>
      <w:lvlJc w:val="left"/>
      <w:pPr>
        <w:ind w:left="1789" w:hanging="360"/>
      </w:pPr>
    </w:lvl>
    <w:lvl w:ilvl="2" w:tplc="0807001B" w:tentative="1">
      <w:start w:val="1"/>
      <w:numFmt w:val="lowerRoman"/>
      <w:lvlText w:val="%3."/>
      <w:lvlJc w:val="right"/>
      <w:pPr>
        <w:ind w:left="2509" w:hanging="180"/>
      </w:pPr>
    </w:lvl>
    <w:lvl w:ilvl="3" w:tplc="0807000F" w:tentative="1">
      <w:start w:val="1"/>
      <w:numFmt w:val="decimal"/>
      <w:lvlText w:val="%4."/>
      <w:lvlJc w:val="left"/>
      <w:pPr>
        <w:ind w:left="3229" w:hanging="360"/>
      </w:pPr>
    </w:lvl>
    <w:lvl w:ilvl="4" w:tplc="08070019" w:tentative="1">
      <w:start w:val="1"/>
      <w:numFmt w:val="lowerLetter"/>
      <w:lvlText w:val="%5."/>
      <w:lvlJc w:val="left"/>
      <w:pPr>
        <w:ind w:left="3949" w:hanging="360"/>
      </w:pPr>
    </w:lvl>
    <w:lvl w:ilvl="5" w:tplc="0807001B" w:tentative="1">
      <w:start w:val="1"/>
      <w:numFmt w:val="lowerRoman"/>
      <w:lvlText w:val="%6."/>
      <w:lvlJc w:val="right"/>
      <w:pPr>
        <w:ind w:left="4669" w:hanging="180"/>
      </w:pPr>
    </w:lvl>
    <w:lvl w:ilvl="6" w:tplc="0807000F" w:tentative="1">
      <w:start w:val="1"/>
      <w:numFmt w:val="decimal"/>
      <w:lvlText w:val="%7."/>
      <w:lvlJc w:val="left"/>
      <w:pPr>
        <w:ind w:left="5389" w:hanging="360"/>
      </w:pPr>
    </w:lvl>
    <w:lvl w:ilvl="7" w:tplc="08070019" w:tentative="1">
      <w:start w:val="1"/>
      <w:numFmt w:val="lowerLetter"/>
      <w:lvlText w:val="%8."/>
      <w:lvlJc w:val="left"/>
      <w:pPr>
        <w:ind w:left="6109" w:hanging="360"/>
      </w:pPr>
    </w:lvl>
    <w:lvl w:ilvl="8" w:tplc="0807001B" w:tentative="1">
      <w:start w:val="1"/>
      <w:numFmt w:val="lowerRoman"/>
      <w:lvlText w:val="%9."/>
      <w:lvlJc w:val="right"/>
      <w:pPr>
        <w:ind w:left="6829" w:hanging="180"/>
      </w:pPr>
    </w:lvl>
  </w:abstractNum>
  <w:abstractNum w:abstractNumId="17" w15:restartNumberingAfterBreak="0">
    <w:nsid w:val="7D63062E"/>
    <w:multiLevelType w:val="hybridMultilevel"/>
    <w:tmpl w:val="AB322714"/>
    <w:lvl w:ilvl="0" w:tplc="7A78C5D0">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7E9D2875"/>
    <w:multiLevelType w:val="hybridMultilevel"/>
    <w:tmpl w:val="8B8C238C"/>
    <w:lvl w:ilvl="0" w:tplc="ABF2FCAA">
      <w:numFmt w:val="bullet"/>
      <w:lvlText w:val="•"/>
      <w:lvlJc w:val="left"/>
      <w:pPr>
        <w:ind w:left="720" w:hanging="360"/>
      </w:pPr>
      <w:rPr>
        <w:rFonts w:ascii="Arial" w:eastAsia="Calibr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2"/>
  </w:num>
  <w:num w:numId="4">
    <w:abstractNumId w:val="15"/>
  </w:num>
  <w:num w:numId="5">
    <w:abstractNumId w:val="4"/>
  </w:num>
  <w:num w:numId="6">
    <w:abstractNumId w:val="16"/>
  </w:num>
  <w:num w:numId="7">
    <w:abstractNumId w:val="14"/>
  </w:num>
  <w:num w:numId="8">
    <w:abstractNumId w:val="17"/>
  </w:num>
  <w:num w:numId="9">
    <w:abstractNumId w:val="8"/>
  </w:num>
  <w:num w:numId="10">
    <w:abstractNumId w:val="18"/>
  </w:num>
  <w:num w:numId="11">
    <w:abstractNumId w:val="1"/>
  </w:num>
  <w:num w:numId="12">
    <w:abstractNumId w:val="5"/>
  </w:num>
  <w:num w:numId="13">
    <w:abstractNumId w:val="12"/>
  </w:num>
  <w:num w:numId="14">
    <w:abstractNumId w:val="10"/>
  </w:num>
  <w:num w:numId="15">
    <w:abstractNumId w:val="6"/>
  </w:num>
  <w:num w:numId="16">
    <w:abstractNumId w:val="0"/>
  </w:num>
  <w:num w:numId="17">
    <w:abstractNumId w:val="11"/>
  </w:num>
  <w:num w:numId="18">
    <w:abstractNumId w:val="13"/>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consecutiveHyphenLimit w:val="3"/>
  <w:hyphenationZone w:val="170"/>
  <w:doNotHyphenateCap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91E"/>
    <w:rsid w:val="00003552"/>
    <w:rsid w:val="00006B7A"/>
    <w:rsid w:val="0001525F"/>
    <w:rsid w:val="000202E8"/>
    <w:rsid w:val="00022819"/>
    <w:rsid w:val="000234DD"/>
    <w:rsid w:val="00024FDA"/>
    <w:rsid w:val="000369ED"/>
    <w:rsid w:val="00056EC8"/>
    <w:rsid w:val="00062595"/>
    <w:rsid w:val="00086835"/>
    <w:rsid w:val="00086CDE"/>
    <w:rsid w:val="00096D93"/>
    <w:rsid w:val="000B1952"/>
    <w:rsid w:val="000C46C3"/>
    <w:rsid w:val="000C50FA"/>
    <w:rsid w:val="000D77A4"/>
    <w:rsid w:val="000E0A87"/>
    <w:rsid w:val="000E2B5A"/>
    <w:rsid w:val="000F0391"/>
    <w:rsid w:val="00100C79"/>
    <w:rsid w:val="001073D4"/>
    <w:rsid w:val="001142D9"/>
    <w:rsid w:val="00121EC9"/>
    <w:rsid w:val="00127DB0"/>
    <w:rsid w:val="0013200B"/>
    <w:rsid w:val="00144D1D"/>
    <w:rsid w:val="00164A20"/>
    <w:rsid w:val="001665E6"/>
    <w:rsid w:val="0016718A"/>
    <w:rsid w:val="00172135"/>
    <w:rsid w:val="001971A3"/>
    <w:rsid w:val="001A06B4"/>
    <w:rsid w:val="001A3EED"/>
    <w:rsid w:val="001B17D5"/>
    <w:rsid w:val="001B27D7"/>
    <w:rsid w:val="001B5895"/>
    <w:rsid w:val="001C4941"/>
    <w:rsid w:val="001C7EC9"/>
    <w:rsid w:val="001D3726"/>
    <w:rsid w:val="001D7CC5"/>
    <w:rsid w:val="001F2808"/>
    <w:rsid w:val="001F6CFB"/>
    <w:rsid w:val="002159FE"/>
    <w:rsid w:val="00230567"/>
    <w:rsid w:val="00235244"/>
    <w:rsid w:val="00242756"/>
    <w:rsid w:val="0024605D"/>
    <w:rsid w:val="00251AC5"/>
    <w:rsid w:val="00255761"/>
    <w:rsid w:val="002573BB"/>
    <w:rsid w:val="002718C9"/>
    <w:rsid w:val="002728CE"/>
    <w:rsid w:val="00272B2D"/>
    <w:rsid w:val="0028057E"/>
    <w:rsid w:val="002859C5"/>
    <w:rsid w:val="002861DD"/>
    <w:rsid w:val="0029005E"/>
    <w:rsid w:val="002907B8"/>
    <w:rsid w:val="00295463"/>
    <w:rsid w:val="002A7A23"/>
    <w:rsid w:val="002C4566"/>
    <w:rsid w:val="002C5115"/>
    <w:rsid w:val="002C7C2C"/>
    <w:rsid w:val="002E0857"/>
    <w:rsid w:val="002E0B49"/>
    <w:rsid w:val="002E22E8"/>
    <w:rsid w:val="002F3810"/>
    <w:rsid w:val="002F6089"/>
    <w:rsid w:val="00315D4D"/>
    <w:rsid w:val="003171FA"/>
    <w:rsid w:val="003353DC"/>
    <w:rsid w:val="00335996"/>
    <w:rsid w:val="003604B3"/>
    <w:rsid w:val="0036102D"/>
    <w:rsid w:val="00366E11"/>
    <w:rsid w:val="00380676"/>
    <w:rsid w:val="00390858"/>
    <w:rsid w:val="003915EA"/>
    <w:rsid w:val="003A5570"/>
    <w:rsid w:val="003B39F8"/>
    <w:rsid w:val="003D0913"/>
    <w:rsid w:val="003D1DD2"/>
    <w:rsid w:val="003F0C19"/>
    <w:rsid w:val="00411857"/>
    <w:rsid w:val="004166A0"/>
    <w:rsid w:val="0042053C"/>
    <w:rsid w:val="004254D9"/>
    <w:rsid w:val="00425FA6"/>
    <w:rsid w:val="004417D1"/>
    <w:rsid w:val="004621B6"/>
    <w:rsid w:val="0046475C"/>
    <w:rsid w:val="00465DD4"/>
    <w:rsid w:val="0047261B"/>
    <w:rsid w:val="00481F84"/>
    <w:rsid w:val="00494C91"/>
    <w:rsid w:val="004B7B54"/>
    <w:rsid w:val="004C3C8F"/>
    <w:rsid w:val="004C71A6"/>
    <w:rsid w:val="004D30C6"/>
    <w:rsid w:val="004E184B"/>
    <w:rsid w:val="004E6850"/>
    <w:rsid w:val="00502268"/>
    <w:rsid w:val="0051570A"/>
    <w:rsid w:val="00517220"/>
    <w:rsid w:val="00524946"/>
    <w:rsid w:val="0053271F"/>
    <w:rsid w:val="00533AB7"/>
    <w:rsid w:val="00534D71"/>
    <w:rsid w:val="00542136"/>
    <w:rsid w:val="00544833"/>
    <w:rsid w:val="005525C7"/>
    <w:rsid w:val="005554FC"/>
    <w:rsid w:val="00565607"/>
    <w:rsid w:val="0057096D"/>
    <w:rsid w:val="00574238"/>
    <w:rsid w:val="005900C2"/>
    <w:rsid w:val="005C4C83"/>
    <w:rsid w:val="005C5A8B"/>
    <w:rsid w:val="005C7BF5"/>
    <w:rsid w:val="005D0633"/>
    <w:rsid w:val="005F0254"/>
    <w:rsid w:val="005F616C"/>
    <w:rsid w:val="005F7234"/>
    <w:rsid w:val="00605C4A"/>
    <w:rsid w:val="006268D0"/>
    <w:rsid w:val="006372DF"/>
    <w:rsid w:val="0064198B"/>
    <w:rsid w:val="006554DB"/>
    <w:rsid w:val="0066162F"/>
    <w:rsid w:val="00665FC5"/>
    <w:rsid w:val="00674B61"/>
    <w:rsid w:val="00684167"/>
    <w:rsid w:val="0069391E"/>
    <w:rsid w:val="006949B6"/>
    <w:rsid w:val="006B797E"/>
    <w:rsid w:val="006C2DBF"/>
    <w:rsid w:val="006E52A0"/>
    <w:rsid w:val="006F0EE7"/>
    <w:rsid w:val="006F4001"/>
    <w:rsid w:val="00710AB9"/>
    <w:rsid w:val="00721917"/>
    <w:rsid w:val="00735281"/>
    <w:rsid w:val="00743717"/>
    <w:rsid w:val="00754B10"/>
    <w:rsid w:val="0075540B"/>
    <w:rsid w:val="0075568B"/>
    <w:rsid w:val="00766636"/>
    <w:rsid w:val="007754F6"/>
    <w:rsid w:val="00777A53"/>
    <w:rsid w:val="007964D5"/>
    <w:rsid w:val="007A70D2"/>
    <w:rsid w:val="007C100C"/>
    <w:rsid w:val="007C7EE1"/>
    <w:rsid w:val="007D52AD"/>
    <w:rsid w:val="00824A73"/>
    <w:rsid w:val="00837577"/>
    <w:rsid w:val="008440B3"/>
    <w:rsid w:val="00856AEC"/>
    <w:rsid w:val="008572DA"/>
    <w:rsid w:val="00875770"/>
    <w:rsid w:val="00875E4A"/>
    <w:rsid w:val="008775DE"/>
    <w:rsid w:val="0088231B"/>
    <w:rsid w:val="008A2999"/>
    <w:rsid w:val="008A4057"/>
    <w:rsid w:val="008C6926"/>
    <w:rsid w:val="008D55A5"/>
    <w:rsid w:val="008D70A3"/>
    <w:rsid w:val="008F60FB"/>
    <w:rsid w:val="008F6597"/>
    <w:rsid w:val="008F6AEC"/>
    <w:rsid w:val="009010B8"/>
    <w:rsid w:val="0090498B"/>
    <w:rsid w:val="00904A90"/>
    <w:rsid w:val="00936DFA"/>
    <w:rsid w:val="009652AD"/>
    <w:rsid w:val="00966110"/>
    <w:rsid w:val="00990D1F"/>
    <w:rsid w:val="009A7585"/>
    <w:rsid w:val="009A7C4A"/>
    <w:rsid w:val="009C35BA"/>
    <w:rsid w:val="009E3CC4"/>
    <w:rsid w:val="009E65C1"/>
    <w:rsid w:val="009F02EA"/>
    <w:rsid w:val="009F4A49"/>
    <w:rsid w:val="009F7FE5"/>
    <w:rsid w:val="00A02CFB"/>
    <w:rsid w:val="00A12298"/>
    <w:rsid w:val="00A153F6"/>
    <w:rsid w:val="00A20799"/>
    <w:rsid w:val="00A27FE2"/>
    <w:rsid w:val="00A466D4"/>
    <w:rsid w:val="00A57024"/>
    <w:rsid w:val="00A67456"/>
    <w:rsid w:val="00A700BF"/>
    <w:rsid w:val="00A77ABA"/>
    <w:rsid w:val="00A83044"/>
    <w:rsid w:val="00A92901"/>
    <w:rsid w:val="00A929E1"/>
    <w:rsid w:val="00A94467"/>
    <w:rsid w:val="00A95BE7"/>
    <w:rsid w:val="00AA318C"/>
    <w:rsid w:val="00AA34DF"/>
    <w:rsid w:val="00AA6DBC"/>
    <w:rsid w:val="00AB17F7"/>
    <w:rsid w:val="00AC3922"/>
    <w:rsid w:val="00AC419A"/>
    <w:rsid w:val="00AF6086"/>
    <w:rsid w:val="00AF73D0"/>
    <w:rsid w:val="00B15569"/>
    <w:rsid w:val="00B16A56"/>
    <w:rsid w:val="00B2079E"/>
    <w:rsid w:val="00B21353"/>
    <w:rsid w:val="00B428D5"/>
    <w:rsid w:val="00B42FB8"/>
    <w:rsid w:val="00B431F0"/>
    <w:rsid w:val="00B739D0"/>
    <w:rsid w:val="00B74028"/>
    <w:rsid w:val="00B94419"/>
    <w:rsid w:val="00B94EE3"/>
    <w:rsid w:val="00BA1022"/>
    <w:rsid w:val="00BB76D6"/>
    <w:rsid w:val="00BC3192"/>
    <w:rsid w:val="00BE3787"/>
    <w:rsid w:val="00BF77E2"/>
    <w:rsid w:val="00C05270"/>
    <w:rsid w:val="00C07971"/>
    <w:rsid w:val="00C20149"/>
    <w:rsid w:val="00C30CED"/>
    <w:rsid w:val="00C32B53"/>
    <w:rsid w:val="00C344A2"/>
    <w:rsid w:val="00C44386"/>
    <w:rsid w:val="00C46FD1"/>
    <w:rsid w:val="00C602AC"/>
    <w:rsid w:val="00C76AA1"/>
    <w:rsid w:val="00C82311"/>
    <w:rsid w:val="00CB3B9E"/>
    <w:rsid w:val="00CB5E39"/>
    <w:rsid w:val="00CD02EB"/>
    <w:rsid w:val="00CE38F2"/>
    <w:rsid w:val="00CE5FD7"/>
    <w:rsid w:val="00CE7346"/>
    <w:rsid w:val="00D00CAF"/>
    <w:rsid w:val="00D05598"/>
    <w:rsid w:val="00D10048"/>
    <w:rsid w:val="00D32356"/>
    <w:rsid w:val="00D50760"/>
    <w:rsid w:val="00D536AF"/>
    <w:rsid w:val="00D60950"/>
    <w:rsid w:val="00D61DC1"/>
    <w:rsid w:val="00D676EC"/>
    <w:rsid w:val="00D71FDF"/>
    <w:rsid w:val="00D84E1F"/>
    <w:rsid w:val="00D9550B"/>
    <w:rsid w:val="00DB33C1"/>
    <w:rsid w:val="00DB74FA"/>
    <w:rsid w:val="00DB764F"/>
    <w:rsid w:val="00DC42BA"/>
    <w:rsid w:val="00DD4FA2"/>
    <w:rsid w:val="00DE43D7"/>
    <w:rsid w:val="00DF5518"/>
    <w:rsid w:val="00DF56E0"/>
    <w:rsid w:val="00E0296F"/>
    <w:rsid w:val="00E10913"/>
    <w:rsid w:val="00E13116"/>
    <w:rsid w:val="00E204B0"/>
    <w:rsid w:val="00E228A1"/>
    <w:rsid w:val="00E23118"/>
    <w:rsid w:val="00E45366"/>
    <w:rsid w:val="00E462C0"/>
    <w:rsid w:val="00E57978"/>
    <w:rsid w:val="00E702CC"/>
    <w:rsid w:val="00E81449"/>
    <w:rsid w:val="00E8776A"/>
    <w:rsid w:val="00EC1545"/>
    <w:rsid w:val="00EE3F4E"/>
    <w:rsid w:val="00EE4FFA"/>
    <w:rsid w:val="00EE7C0A"/>
    <w:rsid w:val="00EF004A"/>
    <w:rsid w:val="00EF5F66"/>
    <w:rsid w:val="00F01803"/>
    <w:rsid w:val="00F04C17"/>
    <w:rsid w:val="00F13476"/>
    <w:rsid w:val="00F721FF"/>
    <w:rsid w:val="00F76C2C"/>
    <w:rsid w:val="00F77281"/>
    <w:rsid w:val="00F84994"/>
    <w:rsid w:val="00F84F6D"/>
    <w:rsid w:val="00F937DA"/>
    <w:rsid w:val="00F9475E"/>
    <w:rsid w:val="00F963FB"/>
    <w:rsid w:val="00FA026F"/>
    <w:rsid w:val="00FA2599"/>
    <w:rsid w:val="00FB48F5"/>
    <w:rsid w:val="00FB4AE2"/>
    <w:rsid w:val="00FC305F"/>
    <w:rsid w:val="00FC47E1"/>
    <w:rsid w:val="00FD506D"/>
    <w:rsid w:val="00FE2BB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F98D936A-75C8-4099-98D4-B41AF59D0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907B8"/>
    <w:pPr>
      <w:spacing w:after="160" w:line="252" w:lineRule="auto"/>
      <w:jc w:val="both"/>
    </w:pPr>
    <w:rPr>
      <w:sz w:val="22"/>
      <w:szCs w:val="22"/>
    </w:rPr>
  </w:style>
  <w:style w:type="paragraph" w:styleId="berschrift1">
    <w:name w:val="heading 1"/>
    <w:basedOn w:val="Standard"/>
    <w:next w:val="Standard"/>
    <w:link w:val="berschrift1Zchn"/>
    <w:uiPriority w:val="9"/>
    <w:qFormat/>
    <w:rsid w:val="002907B8"/>
    <w:pPr>
      <w:keepNext/>
      <w:keepLines/>
      <w:spacing w:before="320" w:after="40"/>
      <w:outlineLvl w:val="0"/>
    </w:pPr>
    <w:rPr>
      <w:rFonts w:ascii="Calibri Light" w:eastAsia="SimSun" w:hAnsi="Calibri Light"/>
      <w:b/>
      <w:bCs/>
      <w:caps/>
      <w:spacing w:val="4"/>
      <w:sz w:val="28"/>
      <w:szCs w:val="28"/>
    </w:rPr>
  </w:style>
  <w:style w:type="paragraph" w:styleId="berschrift2">
    <w:name w:val="heading 2"/>
    <w:basedOn w:val="Standard"/>
    <w:next w:val="Standard"/>
    <w:link w:val="berschrift2Zchn"/>
    <w:uiPriority w:val="9"/>
    <w:unhideWhenUsed/>
    <w:qFormat/>
    <w:rsid w:val="002907B8"/>
    <w:pPr>
      <w:keepNext/>
      <w:keepLines/>
      <w:spacing w:before="120" w:after="0"/>
      <w:outlineLvl w:val="1"/>
    </w:pPr>
    <w:rPr>
      <w:rFonts w:ascii="Calibri Light" w:eastAsia="SimSun" w:hAnsi="Calibri Light"/>
      <w:b/>
      <w:bCs/>
      <w:sz w:val="28"/>
      <w:szCs w:val="28"/>
    </w:rPr>
  </w:style>
  <w:style w:type="paragraph" w:styleId="berschrift3">
    <w:name w:val="heading 3"/>
    <w:basedOn w:val="Standard"/>
    <w:next w:val="Standard"/>
    <w:link w:val="berschrift3Zchn"/>
    <w:uiPriority w:val="9"/>
    <w:unhideWhenUsed/>
    <w:qFormat/>
    <w:rsid w:val="002907B8"/>
    <w:pPr>
      <w:keepNext/>
      <w:keepLines/>
      <w:spacing w:before="120" w:after="0"/>
      <w:outlineLvl w:val="2"/>
    </w:pPr>
    <w:rPr>
      <w:rFonts w:ascii="Calibri Light" w:eastAsia="SimSun" w:hAnsi="Calibri Light"/>
      <w:spacing w:val="4"/>
      <w:sz w:val="24"/>
      <w:szCs w:val="24"/>
    </w:rPr>
  </w:style>
  <w:style w:type="paragraph" w:styleId="berschrift4">
    <w:name w:val="heading 4"/>
    <w:basedOn w:val="Standard"/>
    <w:next w:val="Standard"/>
    <w:link w:val="berschrift4Zchn"/>
    <w:uiPriority w:val="9"/>
    <w:semiHidden/>
    <w:unhideWhenUsed/>
    <w:qFormat/>
    <w:rsid w:val="002907B8"/>
    <w:pPr>
      <w:keepNext/>
      <w:keepLines/>
      <w:spacing w:before="120" w:after="0"/>
      <w:outlineLvl w:val="3"/>
    </w:pPr>
    <w:rPr>
      <w:rFonts w:ascii="Calibri Light" w:eastAsia="SimSun" w:hAnsi="Calibri Light"/>
      <w:i/>
      <w:iCs/>
      <w:sz w:val="24"/>
      <w:szCs w:val="24"/>
    </w:rPr>
  </w:style>
  <w:style w:type="paragraph" w:styleId="berschrift5">
    <w:name w:val="heading 5"/>
    <w:basedOn w:val="Standard"/>
    <w:next w:val="Standard"/>
    <w:link w:val="berschrift5Zchn"/>
    <w:uiPriority w:val="9"/>
    <w:semiHidden/>
    <w:unhideWhenUsed/>
    <w:qFormat/>
    <w:rsid w:val="002907B8"/>
    <w:pPr>
      <w:keepNext/>
      <w:keepLines/>
      <w:spacing w:before="120" w:after="0"/>
      <w:outlineLvl w:val="4"/>
    </w:pPr>
    <w:rPr>
      <w:rFonts w:ascii="Calibri Light" w:eastAsia="SimSun" w:hAnsi="Calibri Light"/>
      <w:b/>
      <w:bCs/>
    </w:rPr>
  </w:style>
  <w:style w:type="paragraph" w:styleId="berschrift6">
    <w:name w:val="heading 6"/>
    <w:basedOn w:val="Standard"/>
    <w:next w:val="Standard"/>
    <w:link w:val="berschrift6Zchn"/>
    <w:uiPriority w:val="9"/>
    <w:semiHidden/>
    <w:unhideWhenUsed/>
    <w:qFormat/>
    <w:rsid w:val="002907B8"/>
    <w:pPr>
      <w:keepNext/>
      <w:keepLines/>
      <w:spacing w:before="120" w:after="0"/>
      <w:outlineLvl w:val="5"/>
    </w:pPr>
    <w:rPr>
      <w:rFonts w:ascii="Calibri Light" w:eastAsia="SimSun" w:hAnsi="Calibri Light"/>
      <w:b/>
      <w:bCs/>
      <w:i/>
      <w:iCs/>
    </w:rPr>
  </w:style>
  <w:style w:type="paragraph" w:styleId="berschrift7">
    <w:name w:val="heading 7"/>
    <w:basedOn w:val="Standard"/>
    <w:next w:val="Standard"/>
    <w:link w:val="berschrift7Zchn"/>
    <w:uiPriority w:val="9"/>
    <w:semiHidden/>
    <w:unhideWhenUsed/>
    <w:qFormat/>
    <w:rsid w:val="002907B8"/>
    <w:pPr>
      <w:keepNext/>
      <w:keepLines/>
      <w:spacing w:before="120" w:after="0"/>
      <w:outlineLvl w:val="6"/>
    </w:pPr>
    <w:rPr>
      <w:i/>
      <w:iCs/>
    </w:rPr>
  </w:style>
  <w:style w:type="paragraph" w:styleId="berschrift8">
    <w:name w:val="heading 8"/>
    <w:basedOn w:val="Standard"/>
    <w:next w:val="Standard"/>
    <w:link w:val="berschrift8Zchn"/>
    <w:uiPriority w:val="9"/>
    <w:semiHidden/>
    <w:unhideWhenUsed/>
    <w:qFormat/>
    <w:rsid w:val="002907B8"/>
    <w:pPr>
      <w:keepNext/>
      <w:keepLines/>
      <w:spacing w:before="120" w:after="0"/>
      <w:outlineLvl w:val="7"/>
    </w:pPr>
    <w:rPr>
      <w:b/>
      <w:bCs/>
    </w:rPr>
  </w:style>
  <w:style w:type="paragraph" w:styleId="berschrift9">
    <w:name w:val="heading 9"/>
    <w:basedOn w:val="Standard"/>
    <w:next w:val="Standard"/>
    <w:link w:val="berschrift9Zchn"/>
    <w:uiPriority w:val="9"/>
    <w:semiHidden/>
    <w:unhideWhenUsed/>
    <w:qFormat/>
    <w:rsid w:val="002907B8"/>
    <w:pPr>
      <w:keepNext/>
      <w:keepLines/>
      <w:spacing w:before="120" w:after="0"/>
      <w:outlineLvl w:val="8"/>
    </w:pPr>
    <w:rPr>
      <w:i/>
      <w:iCs/>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1142D9"/>
    <w:pPr>
      <w:tabs>
        <w:tab w:val="center" w:pos="4536"/>
        <w:tab w:val="right" w:pos="9072"/>
      </w:tabs>
    </w:pPr>
    <w:rPr>
      <w:rFonts w:ascii="Times New Roman" w:hAnsi="Times New Roman"/>
      <w:sz w:val="20"/>
      <w:lang w:eastAsia="de-DE"/>
    </w:rPr>
  </w:style>
  <w:style w:type="character" w:customStyle="1" w:styleId="KopfzeileZchn">
    <w:name w:val="Kopfzeile Zchn"/>
    <w:link w:val="Kopfzeile"/>
    <w:uiPriority w:val="99"/>
    <w:rsid w:val="001142D9"/>
    <w:rPr>
      <w:lang w:eastAsia="de-DE"/>
    </w:rPr>
  </w:style>
  <w:style w:type="character" w:styleId="Kommentarzeichen">
    <w:name w:val="annotation reference"/>
    <w:uiPriority w:val="99"/>
    <w:semiHidden/>
    <w:unhideWhenUsed/>
    <w:rsid w:val="00494C91"/>
    <w:rPr>
      <w:sz w:val="16"/>
      <w:szCs w:val="16"/>
    </w:rPr>
  </w:style>
  <w:style w:type="paragraph" w:styleId="Kommentartext">
    <w:name w:val="annotation text"/>
    <w:basedOn w:val="Standard"/>
    <w:link w:val="KommentartextZchn"/>
    <w:uiPriority w:val="99"/>
    <w:semiHidden/>
    <w:unhideWhenUsed/>
    <w:rsid w:val="00494C91"/>
    <w:rPr>
      <w:sz w:val="20"/>
    </w:rPr>
  </w:style>
  <w:style w:type="character" w:customStyle="1" w:styleId="KommentartextZchn">
    <w:name w:val="Kommentartext Zchn"/>
    <w:link w:val="Kommentartext"/>
    <w:uiPriority w:val="99"/>
    <w:semiHidden/>
    <w:rsid w:val="00494C91"/>
    <w:rPr>
      <w:rFonts w:ascii="Arial" w:hAnsi="Arial"/>
      <w:lang w:val="de-DE"/>
    </w:rPr>
  </w:style>
  <w:style w:type="paragraph" w:styleId="Kommentarthema">
    <w:name w:val="annotation subject"/>
    <w:basedOn w:val="Kommentartext"/>
    <w:next w:val="Kommentartext"/>
    <w:link w:val="KommentarthemaZchn"/>
    <w:uiPriority w:val="99"/>
    <w:semiHidden/>
    <w:unhideWhenUsed/>
    <w:rsid w:val="00494C91"/>
    <w:rPr>
      <w:b/>
      <w:bCs/>
    </w:rPr>
  </w:style>
  <w:style w:type="character" w:customStyle="1" w:styleId="KommentarthemaZchn">
    <w:name w:val="Kommentarthema Zchn"/>
    <w:link w:val="Kommentarthema"/>
    <w:uiPriority w:val="99"/>
    <w:semiHidden/>
    <w:rsid w:val="00494C91"/>
    <w:rPr>
      <w:rFonts w:ascii="Arial" w:hAnsi="Arial"/>
      <w:b/>
      <w:bCs/>
      <w:lang w:val="de-DE"/>
    </w:rPr>
  </w:style>
  <w:style w:type="paragraph" w:styleId="Sprechblasentext">
    <w:name w:val="Balloon Text"/>
    <w:basedOn w:val="Standard"/>
    <w:link w:val="SprechblasentextZchn"/>
    <w:uiPriority w:val="99"/>
    <w:semiHidden/>
    <w:unhideWhenUsed/>
    <w:rsid w:val="00494C91"/>
    <w:rPr>
      <w:rFonts w:ascii="Segoe UI" w:hAnsi="Segoe UI" w:cs="Segoe UI"/>
      <w:sz w:val="18"/>
      <w:szCs w:val="18"/>
    </w:rPr>
  </w:style>
  <w:style w:type="character" w:customStyle="1" w:styleId="SprechblasentextZchn">
    <w:name w:val="Sprechblasentext Zchn"/>
    <w:link w:val="Sprechblasentext"/>
    <w:uiPriority w:val="99"/>
    <w:semiHidden/>
    <w:rsid w:val="00494C91"/>
    <w:rPr>
      <w:rFonts w:ascii="Segoe UI" w:hAnsi="Segoe UI" w:cs="Segoe UI"/>
      <w:sz w:val="18"/>
      <w:szCs w:val="18"/>
      <w:lang w:val="de-DE"/>
    </w:rPr>
  </w:style>
  <w:style w:type="character" w:customStyle="1" w:styleId="berschrift3Zchn">
    <w:name w:val="Überschrift 3 Zchn"/>
    <w:link w:val="berschrift3"/>
    <w:uiPriority w:val="9"/>
    <w:rsid w:val="002907B8"/>
    <w:rPr>
      <w:rFonts w:ascii="Calibri Light" w:eastAsia="SimSun" w:hAnsi="Calibri Light" w:cs="Times New Roman"/>
      <w:spacing w:val="4"/>
      <w:sz w:val="24"/>
      <w:szCs w:val="24"/>
    </w:rPr>
  </w:style>
  <w:style w:type="paragraph" w:styleId="Listenabsatz">
    <w:name w:val="List Paragraph"/>
    <w:basedOn w:val="Standard"/>
    <w:uiPriority w:val="34"/>
    <w:qFormat/>
    <w:rsid w:val="00BE3787"/>
    <w:pPr>
      <w:ind w:left="720"/>
      <w:contextualSpacing/>
    </w:pPr>
  </w:style>
  <w:style w:type="paragraph" w:styleId="Fuzeile">
    <w:name w:val="footer"/>
    <w:basedOn w:val="Standard"/>
    <w:link w:val="FuzeileZchn"/>
    <w:uiPriority w:val="99"/>
    <w:unhideWhenUsed/>
    <w:rsid w:val="00B739D0"/>
    <w:pPr>
      <w:tabs>
        <w:tab w:val="center" w:pos="4536"/>
        <w:tab w:val="right" w:pos="9072"/>
      </w:tabs>
    </w:pPr>
  </w:style>
  <w:style w:type="character" w:customStyle="1" w:styleId="FuzeileZchn">
    <w:name w:val="Fußzeile Zchn"/>
    <w:link w:val="Fuzeile"/>
    <w:uiPriority w:val="99"/>
    <w:rsid w:val="00B739D0"/>
    <w:rPr>
      <w:rFonts w:ascii="Arial" w:hAnsi="Arial"/>
      <w:sz w:val="22"/>
    </w:rPr>
  </w:style>
  <w:style w:type="character" w:customStyle="1" w:styleId="berschrift1Zchn">
    <w:name w:val="Überschrift 1 Zchn"/>
    <w:link w:val="berschrift1"/>
    <w:uiPriority w:val="9"/>
    <w:rsid w:val="002907B8"/>
    <w:rPr>
      <w:rFonts w:ascii="Calibri Light" w:eastAsia="SimSun" w:hAnsi="Calibri Light" w:cs="Times New Roman"/>
      <w:b/>
      <w:bCs/>
      <w:caps/>
      <w:spacing w:val="4"/>
      <w:sz w:val="28"/>
      <w:szCs w:val="28"/>
    </w:rPr>
  </w:style>
  <w:style w:type="character" w:customStyle="1" w:styleId="berschrift2Zchn">
    <w:name w:val="Überschrift 2 Zchn"/>
    <w:link w:val="berschrift2"/>
    <w:uiPriority w:val="9"/>
    <w:rsid w:val="002907B8"/>
    <w:rPr>
      <w:rFonts w:ascii="Calibri Light" w:eastAsia="SimSun" w:hAnsi="Calibri Light" w:cs="Times New Roman"/>
      <w:b/>
      <w:bCs/>
      <w:sz w:val="28"/>
      <w:szCs w:val="28"/>
    </w:rPr>
  </w:style>
  <w:style w:type="character" w:customStyle="1" w:styleId="berschrift4Zchn">
    <w:name w:val="Überschrift 4 Zchn"/>
    <w:link w:val="berschrift4"/>
    <w:uiPriority w:val="9"/>
    <w:semiHidden/>
    <w:rsid w:val="002907B8"/>
    <w:rPr>
      <w:rFonts w:ascii="Calibri Light" w:eastAsia="SimSun" w:hAnsi="Calibri Light" w:cs="Times New Roman"/>
      <w:i/>
      <w:iCs/>
      <w:sz w:val="24"/>
      <w:szCs w:val="24"/>
    </w:rPr>
  </w:style>
  <w:style w:type="character" w:customStyle="1" w:styleId="berschrift5Zchn">
    <w:name w:val="Überschrift 5 Zchn"/>
    <w:link w:val="berschrift5"/>
    <w:uiPriority w:val="9"/>
    <w:semiHidden/>
    <w:rsid w:val="002907B8"/>
    <w:rPr>
      <w:rFonts w:ascii="Calibri Light" w:eastAsia="SimSun" w:hAnsi="Calibri Light" w:cs="Times New Roman"/>
      <w:b/>
      <w:bCs/>
    </w:rPr>
  </w:style>
  <w:style w:type="character" w:customStyle="1" w:styleId="berschrift6Zchn">
    <w:name w:val="Überschrift 6 Zchn"/>
    <w:link w:val="berschrift6"/>
    <w:uiPriority w:val="9"/>
    <w:semiHidden/>
    <w:rsid w:val="002907B8"/>
    <w:rPr>
      <w:rFonts w:ascii="Calibri Light" w:eastAsia="SimSun" w:hAnsi="Calibri Light" w:cs="Times New Roman"/>
      <w:b/>
      <w:bCs/>
      <w:i/>
      <w:iCs/>
    </w:rPr>
  </w:style>
  <w:style w:type="character" w:customStyle="1" w:styleId="berschrift7Zchn">
    <w:name w:val="Überschrift 7 Zchn"/>
    <w:link w:val="berschrift7"/>
    <w:uiPriority w:val="9"/>
    <w:semiHidden/>
    <w:rsid w:val="002907B8"/>
    <w:rPr>
      <w:i/>
      <w:iCs/>
    </w:rPr>
  </w:style>
  <w:style w:type="character" w:customStyle="1" w:styleId="berschrift8Zchn">
    <w:name w:val="Überschrift 8 Zchn"/>
    <w:link w:val="berschrift8"/>
    <w:uiPriority w:val="9"/>
    <w:semiHidden/>
    <w:rsid w:val="002907B8"/>
    <w:rPr>
      <w:b/>
      <w:bCs/>
    </w:rPr>
  </w:style>
  <w:style w:type="character" w:customStyle="1" w:styleId="berschrift9Zchn">
    <w:name w:val="Überschrift 9 Zchn"/>
    <w:link w:val="berschrift9"/>
    <w:uiPriority w:val="9"/>
    <w:semiHidden/>
    <w:rsid w:val="002907B8"/>
    <w:rPr>
      <w:i/>
      <w:iCs/>
    </w:rPr>
  </w:style>
  <w:style w:type="paragraph" w:styleId="Beschriftung">
    <w:name w:val="caption"/>
    <w:basedOn w:val="Standard"/>
    <w:next w:val="Standard"/>
    <w:uiPriority w:val="35"/>
    <w:semiHidden/>
    <w:unhideWhenUsed/>
    <w:qFormat/>
    <w:rsid w:val="002907B8"/>
    <w:rPr>
      <w:b/>
      <w:bCs/>
      <w:sz w:val="18"/>
      <w:szCs w:val="18"/>
    </w:rPr>
  </w:style>
  <w:style w:type="paragraph" w:styleId="Titel">
    <w:name w:val="Title"/>
    <w:basedOn w:val="Standard"/>
    <w:next w:val="Standard"/>
    <w:link w:val="TitelZchn"/>
    <w:uiPriority w:val="10"/>
    <w:qFormat/>
    <w:rsid w:val="002907B8"/>
    <w:pPr>
      <w:spacing w:after="0" w:line="240" w:lineRule="auto"/>
      <w:contextualSpacing/>
      <w:jc w:val="center"/>
    </w:pPr>
    <w:rPr>
      <w:rFonts w:ascii="Calibri Light" w:eastAsia="SimSun" w:hAnsi="Calibri Light"/>
      <w:b/>
      <w:bCs/>
      <w:spacing w:val="-7"/>
      <w:sz w:val="48"/>
      <w:szCs w:val="48"/>
    </w:rPr>
  </w:style>
  <w:style w:type="character" w:customStyle="1" w:styleId="TitelZchn">
    <w:name w:val="Titel Zchn"/>
    <w:link w:val="Titel"/>
    <w:uiPriority w:val="10"/>
    <w:rsid w:val="002907B8"/>
    <w:rPr>
      <w:rFonts w:ascii="Calibri Light" w:eastAsia="SimSun" w:hAnsi="Calibri Light" w:cs="Times New Roman"/>
      <w:b/>
      <w:bCs/>
      <w:spacing w:val="-7"/>
      <w:sz w:val="48"/>
      <w:szCs w:val="48"/>
    </w:rPr>
  </w:style>
  <w:style w:type="paragraph" w:styleId="Untertitel">
    <w:name w:val="Subtitle"/>
    <w:basedOn w:val="Standard"/>
    <w:next w:val="Standard"/>
    <w:link w:val="UntertitelZchn"/>
    <w:uiPriority w:val="11"/>
    <w:qFormat/>
    <w:rsid w:val="002907B8"/>
    <w:pPr>
      <w:numPr>
        <w:ilvl w:val="1"/>
      </w:numPr>
      <w:spacing w:after="240"/>
      <w:jc w:val="center"/>
    </w:pPr>
    <w:rPr>
      <w:rFonts w:ascii="Calibri Light" w:eastAsia="SimSun" w:hAnsi="Calibri Light"/>
      <w:sz w:val="24"/>
      <w:szCs w:val="24"/>
    </w:rPr>
  </w:style>
  <w:style w:type="character" w:customStyle="1" w:styleId="UntertitelZchn">
    <w:name w:val="Untertitel Zchn"/>
    <w:link w:val="Untertitel"/>
    <w:uiPriority w:val="11"/>
    <w:rsid w:val="002907B8"/>
    <w:rPr>
      <w:rFonts w:ascii="Calibri Light" w:eastAsia="SimSun" w:hAnsi="Calibri Light" w:cs="Times New Roman"/>
      <w:sz w:val="24"/>
      <w:szCs w:val="24"/>
    </w:rPr>
  </w:style>
  <w:style w:type="character" w:styleId="Fett">
    <w:name w:val="Strong"/>
    <w:uiPriority w:val="22"/>
    <w:qFormat/>
    <w:rsid w:val="002907B8"/>
    <w:rPr>
      <w:b/>
      <w:bCs/>
      <w:color w:val="auto"/>
    </w:rPr>
  </w:style>
  <w:style w:type="character" w:styleId="Hervorhebung">
    <w:name w:val="Emphasis"/>
    <w:uiPriority w:val="20"/>
    <w:qFormat/>
    <w:rsid w:val="002907B8"/>
    <w:rPr>
      <w:i/>
      <w:iCs/>
      <w:color w:val="auto"/>
    </w:rPr>
  </w:style>
  <w:style w:type="paragraph" w:styleId="KeinLeerraum">
    <w:name w:val="No Spacing"/>
    <w:uiPriority w:val="1"/>
    <w:qFormat/>
    <w:rsid w:val="002907B8"/>
    <w:pPr>
      <w:jc w:val="both"/>
    </w:pPr>
    <w:rPr>
      <w:sz w:val="22"/>
      <w:szCs w:val="22"/>
    </w:rPr>
  </w:style>
  <w:style w:type="paragraph" w:styleId="Zitat">
    <w:name w:val="Quote"/>
    <w:basedOn w:val="Standard"/>
    <w:next w:val="Standard"/>
    <w:link w:val="ZitatZchn"/>
    <w:uiPriority w:val="29"/>
    <w:qFormat/>
    <w:rsid w:val="002907B8"/>
    <w:pPr>
      <w:spacing w:before="200" w:line="264" w:lineRule="auto"/>
      <w:ind w:left="864" w:right="864"/>
      <w:jc w:val="center"/>
    </w:pPr>
    <w:rPr>
      <w:rFonts w:ascii="Calibri Light" w:eastAsia="SimSun" w:hAnsi="Calibri Light"/>
      <w:i/>
      <w:iCs/>
      <w:sz w:val="24"/>
      <w:szCs w:val="24"/>
    </w:rPr>
  </w:style>
  <w:style w:type="character" w:customStyle="1" w:styleId="ZitatZchn">
    <w:name w:val="Zitat Zchn"/>
    <w:link w:val="Zitat"/>
    <w:uiPriority w:val="29"/>
    <w:rsid w:val="002907B8"/>
    <w:rPr>
      <w:rFonts w:ascii="Calibri Light" w:eastAsia="SimSun" w:hAnsi="Calibri Light" w:cs="Times New Roman"/>
      <w:i/>
      <w:iCs/>
      <w:sz w:val="24"/>
      <w:szCs w:val="24"/>
    </w:rPr>
  </w:style>
  <w:style w:type="paragraph" w:styleId="IntensivesZitat">
    <w:name w:val="Intense Quote"/>
    <w:basedOn w:val="Standard"/>
    <w:next w:val="Standard"/>
    <w:link w:val="IntensivesZitatZchn"/>
    <w:uiPriority w:val="30"/>
    <w:qFormat/>
    <w:rsid w:val="002907B8"/>
    <w:pPr>
      <w:spacing w:before="100" w:beforeAutospacing="1" w:after="240"/>
      <w:ind w:left="936" w:right="936"/>
      <w:jc w:val="center"/>
    </w:pPr>
    <w:rPr>
      <w:rFonts w:ascii="Calibri Light" w:eastAsia="SimSun" w:hAnsi="Calibri Light"/>
      <w:sz w:val="26"/>
      <w:szCs w:val="26"/>
    </w:rPr>
  </w:style>
  <w:style w:type="character" w:customStyle="1" w:styleId="IntensivesZitatZchn">
    <w:name w:val="Intensives Zitat Zchn"/>
    <w:link w:val="IntensivesZitat"/>
    <w:uiPriority w:val="30"/>
    <w:rsid w:val="002907B8"/>
    <w:rPr>
      <w:rFonts w:ascii="Calibri Light" w:eastAsia="SimSun" w:hAnsi="Calibri Light" w:cs="Times New Roman"/>
      <w:sz w:val="26"/>
      <w:szCs w:val="26"/>
    </w:rPr>
  </w:style>
  <w:style w:type="character" w:styleId="SchwacheHervorhebung">
    <w:name w:val="Subtle Emphasis"/>
    <w:uiPriority w:val="19"/>
    <w:qFormat/>
    <w:rsid w:val="002907B8"/>
    <w:rPr>
      <w:i/>
      <w:iCs/>
      <w:color w:val="auto"/>
    </w:rPr>
  </w:style>
  <w:style w:type="character" w:styleId="IntensiveHervorhebung">
    <w:name w:val="Intense Emphasis"/>
    <w:uiPriority w:val="21"/>
    <w:qFormat/>
    <w:rsid w:val="002907B8"/>
    <w:rPr>
      <w:b/>
      <w:bCs/>
      <w:i/>
      <w:iCs/>
      <w:color w:val="auto"/>
    </w:rPr>
  </w:style>
  <w:style w:type="character" w:styleId="SchwacherVerweis">
    <w:name w:val="Subtle Reference"/>
    <w:uiPriority w:val="31"/>
    <w:qFormat/>
    <w:rsid w:val="002907B8"/>
    <w:rPr>
      <w:smallCaps/>
      <w:color w:val="auto"/>
      <w:u w:val="single" w:color="7F7F7F"/>
    </w:rPr>
  </w:style>
  <w:style w:type="character" w:styleId="IntensiverVerweis">
    <w:name w:val="Intense Reference"/>
    <w:uiPriority w:val="32"/>
    <w:qFormat/>
    <w:rsid w:val="002907B8"/>
    <w:rPr>
      <w:b/>
      <w:bCs/>
      <w:smallCaps/>
      <w:color w:val="auto"/>
      <w:u w:val="single"/>
    </w:rPr>
  </w:style>
  <w:style w:type="character" w:styleId="Buchtitel">
    <w:name w:val="Book Title"/>
    <w:uiPriority w:val="33"/>
    <w:qFormat/>
    <w:rsid w:val="002907B8"/>
    <w:rPr>
      <w:b/>
      <w:bCs/>
      <w:smallCaps/>
      <w:color w:val="auto"/>
    </w:rPr>
  </w:style>
  <w:style w:type="paragraph" w:styleId="Inhaltsverzeichnisberschrift">
    <w:name w:val="TOC Heading"/>
    <w:basedOn w:val="berschrift1"/>
    <w:next w:val="Standard"/>
    <w:uiPriority w:val="39"/>
    <w:semiHidden/>
    <w:unhideWhenUsed/>
    <w:qFormat/>
    <w:rsid w:val="002907B8"/>
    <w:pPr>
      <w:outlineLvl w:val="9"/>
    </w:pPr>
  </w:style>
  <w:style w:type="paragraph" w:styleId="berarbeitung">
    <w:name w:val="Revision"/>
    <w:hidden/>
    <w:uiPriority w:val="99"/>
    <w:semiHidden/>
    <w:rsid w:val="00B16A5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F16C3-0706-48A5-AB30-45EA9713F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1560</Words>
  <Characters>9833</Characters>
  <Application>Microsoft Office Word</Application>
  <DocSecurity>4</DocSecurity>
  <Lines>81</Lines>
  <Paragraphs>22</Paragraphs>
  <ScaleCrop>false</ScaleCrop>
  <HeadingPairs>
    <vt:vector size="2" baseType="variant">
      <vt:variant>
        <vt:lpstr>Titel</vt:lpstr>
      </vt:variant>
      <vt:variant>
        <vt:i4>1</vt:i4>
      </vt:variant>
    </vt:vector>
  </HeadingPairs>
  <TitlesOfParts>
    <vt:vector size="1" baseType="lpstr">
      <vt:lpstr>Gemeinde</vt:lpstr>
    </vt:vector>
  </TitlesOfParts>
  <Company>Gemeinde Langrickenbach</Company>
  <LinksUpToDate>false</LinksUpToDate>
  <CharactersWithSpaces>11371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Gemeinde</dc:title>
  <dc:subject/>
  <dc:creator>Axel Mutter</dc:creator>
  <cp:keywords/>
  <cp:lastModifiedBy>Gallati David</cp:lastModifiedBy>
  <cp:revision>2</cp:revision>
  <cp:lastPrinted>2022-10-20T08:50:00Z</cp:lastPrinted>
  <dcterms:created xsi:type="dcterms:W3CDTF">2022-11-08T13:51:00Z</dcterms:created>
  <dcterms:modified xsi:type="dcterms:W3CDTF">2022-11-08T13:51:00Z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ELAK@1.1001:OfficeHours">
    <vt:lpwstr/>
  </property>
  <property fmtid="{D5CDD505-2E9C-101B-9397-08002B2CF9AE}" pid="3" name="FSC#COOELAK@1.1001:replyreference">
    <vt:lpwstr/>
  </property>
  <property fmtid="{D5CDD505-2E9C-101B-9397-08002B2CF9AE}" pid="4" name="FSC#CCAPRECONFIGG@15.1001:DepartmentWebsite">
    <vt:lpwstr/>
  </property>
  <property fmtid="{D5CDD505-2E9C-101B-9397-08002B2CF9AE}" pid="5" name="FSC#CCAPRECONFIGG@15.1001:DepartmentON">
    <vt:lpwstr/>
  </property>
  <property fmtid="{D5CDD505-2E9C-101B-9397-08002B2CF9AE}" pid="6" name="FSC#FSCIBIS@15.1400:SessionFromTime">
    <vt:lpwstr/>
  </property>
  <property fmtid="{D5CDD505-2E9C-101B-9397-08002B2CF9AE}" pid="7" name="FSC#FSCFOLIO@1.1001:docpropproject">
    <vt:lpwstr/>
  </property>
  <property fmtid="{D5CDD505-2E9C-101B-9397-08002B2CF9AE}" pid="8" name="FSC#LOCALSW@2103.100:User_Login_red">
    <vt:lpwstr>arpsci@TG.CH, ... [4]</vt:lpwstr>
  </property>
  <property fmtid="{D5CDD505-2E9C-101B-9397-08002B2CF9AE}" pid="9" name="FSC#COOSYSTEM@1.1:Container">
    <vt:lpwstr>COO.2103.100.8.4664847</vt:lpwstr>
  </property>
  <property fmtid="{D5CDD505-2E9C-101B-9397-08002B2CF9AE}" pid="10" name="FSC#COOELAK@1.1001:ObjectAddressees">
    <vt:lpwstr/>
  </property>
  <property fmtid="{D5CDD505-2E9C-101B-9397-08002B2CF9AE}" pid="11" name="FSC#ATSTATECFG@1.1001:BankName">
    <vt:lpwstr/>
  </property>
  <property fmtid="{D5CDD505-2E9C-101B-9397-08002B2CF9AE}" pid="12" name="FSC#ATSTATECFG@1.1001:BankAccountBIC">
    <vt:lpwstr/>
  </property>
  <property fmtid="{D5CDD505-2E9C-101B-9397-08002B2CF9AE}" pid="13" name="FSC#ATSTATECFG@1.1001:BankAccountIBAN">
    <vt:lpwstr/>
  </property>
  <property fmtid="{D5CDD505-2E9C-101B-9397-08002B2CF9AE}" pid="14" name="FSC#ATSTATECFG@1.1001:BankAccountID">
    <vt:lpwstr/>
  </property>
  <property fmtid="{D5CDD505-2E9C-101B-9397-08002B2CF9AE}" pid="15" name="FSC#ATSTATECFG@1.1001:BankInstitute">
    <vt:lpwstr/>
  </property>
  <property fmtid="{D5CDD505-2E9C-101B-9397-08002B2CF9AE}" pid="16" name="FSC#ATSTATECFG@1.1001:BankAccountOwner">
    <vt:lpwstr/>
  </property>
  <property fmtid="{D5CDD505-2E9C-101B-9397-08002B2CF9AE}" pid="17" name="FSC#ATSTATECFG@1.1001:BankAccount">
    <vt:lpwstr/>
  </property>
  <property fmtid="{D5CDD505-2E9C-101B-9397-08002B2CF9AE}" pid="18" name="FSC#ATSTATECFG@1.1001:ApprovedSignature">
    <vt:lpwstr/>
  </property>
  <property fmtid="{D5CDD505-2E9C-101B-9397-08002B2CF9AE}" pid="19" name="FSC#ATSTATECFG@1.1001:Clause">
    <vt:lpwstr/>
  </property>
  <property fmtid="{D5CDD505-2E9C-101B-9397-08002B2CF9AE}" pid="20" name="FSC#ATSTATECFG@1.1001:SubfileReference">
    <vt:lpwstr>009</vt:lpwstr>
  </property>
  <property fmtid="{D5CDD505-2E9C-101B-9397-08002B2CF9AE}" pid="21" name="FSC#ATSTATECFG@1.1001:DepartmentUID">
    <vt:lpwstr>6110</vt:lpwstr>
  </property>
  <property fmtid="{D5CDD505-2E9C-101B-9397-08002B2CF9AE}" pid="22" name="FSC#ATSTATECFG@1.1001:DepartmentDVR">
    <vt:lpwstr/>
  </property>
  <property fmtid="{D5CDD505-2E9C-101B-9397-08002B2CF9AE}" pid="23" name="FSC#ATSTATECFG@1.1001:DepartmentStreet">
    <vt:lpwstr>Verwaltungsgebäude Promenade</vt:lpwstr>
  </property>
  <property fmtid="{D5CDD505-2E9C-101B-9397-08002B2CF9AE}" pid="24" name="FSC#ATSTATECFG@1.1001:DepartmentCity">
    <vt:lpwstr>Frauenfeld</vt:lpwstr>
  </property>
  <property fmtid="{D5CDD505-2E9C-101B-9397-08002B2CF9AE}" pid="25" name="FSC#ATSTATECFG@1.1001:DepartmentCountry">
    <vt:lpwstr>Schweiz</vt:lpwstr>
  </property>
  <property fmtid="{D5CDD505-2E9C-101B-9397-08002B2CF9AE}" pid="26" name="FSC#ATSTATECFG@1.1001:DepartmentZipCode">
    <vt:lpwstr>8510</vt:lpwstr>
  </property>
  <property fmtid="{D5CDD505-2E9C-101B-9397-08002B2CF9AE}" pid="27" name="FSC#ATSTATECFG@1.1001:SubfileSubject">
    <vt:lpwstr/>
  </property>
  <property fmtid="{D5CDD505-2E9C-101B-9397-08002B2CF9AE}" pid="28" name="FSC#ATSTATECFG@1.1001:SubfileDate">
    <vt:lpwstr>19.10.2022</vt:lpwstr>
  </property>
  <property fmtid="{D5CDD505-2E9C-101B-9397-08002B2CF9AE}" pid="29" name="FSC#ATSTATECFG@1.1001:DepartmentEmail">
    <vt:lpwstr>sekretariat.arp@tg.ch</vt:lpwstr>
  </property>
  <property fmtid="{D5CDD505-2E9C-101B-9397-08002B2CF9AE}" pid="30" name="FSC#ATSTATECFG@1.1001:DepartmentFax">
    <vt:lpwstr/>
  </property>
  <property fmtid="{D5CDD505-2E9C-101B-9397-08002B2CF9AE}" pid="31" name="FSC#ATSTATECFG@1.1001:AgentPhone">
    <vt:lpwstr/>
  </property>
  <property fmtid="{D5CDD505-2E9C-101B-9397-08002B2CF9AE}" pid="32" name="FSC#ATSTATECFG@1.1001:Agent">
    <vt:lpwstr>Tobias Schmid</vt:lpwstr>
  </property>
  <property fmtid="{D5CDD505-2E9C-101B-9397-08002B2CF9AE}" pid="33" name="FSC#ATSTATECFG@1.1001:Office">
    <vt:lpwstr/>
  </property>
  <property fmtid="{D5CDD505-2E9C-101B-9397-08002B2CF9AE}" pid="34" name="FSC#ELAKGOV@1.1001:PersonalSubjAddress">
    <vt:lpwstr/>
  </property>
  <property fmtid="{D5CDD505-2E9C-101B-9397-08002B2CF9AE}" pid="35" name="FSC#ELAKGOV@1.1001:PersonalSubjSalutation">
    <vt:lpwstr/>
  </property>
  <property fmtid="{D5CDD505-2E9C-101B-9397-08002B2CF9AE}" pid="36" name="FSC#ELAKGOV@1.1001:PersonalSubjSurName">
    <vt:lpwstr/>
  </property>
  <property fmtid="{D5CDD505-2E9C-101B-9397-08002B2CF9AE}" pid="37" name="FSC#ELAKGOV@1.1001:PersonalSubjFirstName">
    <vt:lpwstr/>
  </property>
  <property fmtid="{D5CDD505-2E9C-101B-9397-08002B2CF9AE}" pid="38" name="FSC#ELAKGOV@1.1001:PersonalSubjGender">
    <vt:lpwstr/>
  </property>
  <property fmtid="{D5CDD505-2E9C-101B-9397-08002B2CF9AE}" pid="39" name="FSC#COOELAK@1.1001:CurrentUserEmail">
    <vt:lpwstr>tobias.schmid@tg.ch</vt:lpwstr>
  </property>
  <property fmtid="{D5CDD505-2E9C-101B-9397-08002B2CF9AE}" pid="40" name="FSC#COOELAK@1.1001:CurrentUserRolePos">
    <vt:lpwstr>Sachbearbeiter/in</vt:lpwstr>
  </property>
  <property fmtid="{D5CDD505-2E9C-101B-9397-08002B2CF9AE}" pid="41" name="FSC#COOELAK@1.1001:BaseNumber">
    <vt:lpwstr>04.05.01</vt:lpwstr>
  </property>
  <property fmtid="{D5CDD505-2E9C-101B-9397-08002B2CF9AE}" pid="42" name="FSC#COOELAK@1.1001:SettlementApprovedAt">
    <vt:lpwstr/>
  </property>
  <property fmtid="{D5CDD505-2E9C-101B-9397-08002B2CF9AE}" pid="43" name="FSC#COOELAK@1.1001:ExternalDate">
    <vt:lpwstr/>
  </property>
  <property fmtid="{D5CDD505-2E9C-101B-9397-08002B2CF9AE}" pid="44" name="FSC#COOELAK@1.1001:ApproverTitle">
    <vt:lpwstr/>
  </property>
  <property fmtid="{D5CDD505-2E9C-101B-9397-08002B2CF9AE}" pid="45" name="FSC#COOELAK@1.1001:ApproverSurName">
    <vt:lpwstr/>
  </property>
  <property fmtid="{D5CDD505-2E9C-101B-9397-08002B2CF9AE}" pid="46" name="FSC#COOELAK@1.1001:ApproverFirstName">
    <vt:lpwstr/>
  </property>
  <property fmtid="{D5CDD505-2E9C-101B-9397-08002B2CF9AE}" pid="47" name="FSC#COOELAK@1.1001:ProcessResponsibleFax">
    <vt:lpwstr/>
  </property>
  <property fmtid="{D5CDD505-2E9C-101B-9397-08002B2CF9AE}" pid="48" name="FSC#COOELAK@1.1001:ProcessResponsibleMail">
    <vt:lpwstr/>
  </property>
  <property fmtid="{D5CDD505-2E9C-101B-9397-08002B2CF9AE}" pid="49" name="FSC#COOELAK@1.1001:ProcessResponsiblePhone">
    <vt:lpwstr/>
  </property>
  <property fmtid="{D5CDD505-2E9C-101B-9397-08002B2CF9AE}" pid="50" name="FSC#COOELAK@1.1001:ProcessResponsible">
    <vt:lpwstr/>
  </property>
  <property fmtid="{D5CDD505-2E9C-101B-9397-08002B2CF9AE}" pid="51" name="FSC#COOELAK@1.1001:IncomingSubject">
    <vt:lpwstr/>
  </property>
  <property fmtid="{D5CDD505-2E9C-101B-9397-08002B2CF9AE}" pid="52" name="FSC#COOELAK@1.1001:IncomingNumber">
    <vt:lpwstr/>
  </property>
  <property fmtid="{D5CDD505-2E9C-101B-9397-08002B2CF9AE}" pid="53" name="FSC#COOELAK@1.1001:ExternalRef">
    <vt:lpwstr/>
  </property>
  <property fmtid="{D5CDD505-2E9C-101B-9397-08002B2CF9AE}" pid="54" name="FSC#COOELAK@1.1001:FileRefBarCode">
    <vt:lpwstr>*ARE/04.05.01/2020/00118*</vt:lpwstr>
  </property>
  <property fmtid="{D5CDD505-2E9C-101B-9397-08002B2CF9AE}" pid="55" name="FSC#COOELAK@1.1001:RefBarCode">
    <vt:lpwstr>*COO.2103.100.7.1663790*</vt:lpwstr>
  </property>
  <property fmtid="{D5CDD505-2E9C-101B-9397-08002B2CF9AE}" pid="56" name="FSC#COOELAK@1.1001:ObjBarCode">
    <vt:lpwstr>*COO.2103.100.8.4664847*</vt:lpwstr>
  </property>
  <property fmtid="{D5CDD505-2E9C-101B-9397-08002B2CF9AE}" pid="57" name="FSC#COOELAK@1.1001:Priority">
    <vt:lpwstr> ()</vt:lpwstr>
  </property>
  <property fmtid="{D5CDD505-2E9C-101B-9397-08002B2CF9AE}" pid="58" name="FSC#COOELAK@1.1001:OU">
    <vt:lpwstr>Amt für Raumentwicklung (ARE)</vt:lpwstr>
  </property>
  <property fmtid="{D5CDD505-2E9C-101B-9397-08002B2CF9AE}" pid="59" name="FSC#COOELAK@1.1001:CreatedAt">
    <vt:lpwstr>19.10.2022</vt:lpwstr>
  </property>
  <property fmtid="{D5CDD505-2E9C-101B-9397-08002B2CF9AE}" pid="60" name="FSC#COOELAK@1.1001:Department">
    <vt:lpwstr>Amt für Raumentwicklung (ARE)</vt:lpwstr>
  </property>
  <property fmtid="{D5CDD505-2E9C-101B-9397-08002B2CF9AE}" pid="61" name="FSC#COOELAK@1.1001:ApprovedAt">
    <vt:lpwstr/>
  </property>
  <property fmtid="{D5CDD505-2E9C-101B-9397-08002B2CF9AE}" pid="62" name="FSC#COOELAK@1.1001:ApprovedBy">
    <vt:lpwstr/>
  </property>
  <property fmtid="{D5CDD505-2E9C-101B-9397-08002B2CF9AE}" pid="63" name="FSC#COOELAK@1.1001:DispatchedAt">
    <vt:lpwstr/>
  </property>
  <property fmtid="{D5CDD505-2E9C-101B-9397-08002B2CF9AE}" pid="64" name="FSC#COOELAK@1.1001:DispatchedBy">
    <vt:lpwstr/>
  </property>
  <property fmtid="{D5CDD505-2E9C-101B-9397-08002B2CF9AE}" pid="65" name="FSC#COOELAK@1.1001:OwnerFaxExtension">
    <vt:lpwstr/>
  </property>
  <property fmtid="{D5CDD505-2E9C-101B-9397-08002B2CF9AE}" pid="66" name="FSC#COOELAK@1.1001:OwnerExtension">
    <vt:lpwstr/>
  </property>
  <property fmtid="{D5CDD505-2E9C-101B-9397-08002B2CF9AE}" pid="67" name="FSC#COOELAK@1.1001:Owner">
    <vt:lpwstr>Schmid Tobias</vt:lpwstr>
  </property>
  <property fmtid="{D5CDD505-2E9C-101B-9397-08002B2CF9AE}" pid="68" name="FSC#COOELAK@1.1001:Organization">
    <vt:lpwstr/>
  </property>
  <property fmtid="{D5CDD505-2E9C-101B-9397-08002B2CF9AE}" pid="69" name="FSC#COOELAK@1.1001:FileRefOU">
    <vt:lpwstr>ARE</vt:lpwstr>
  </property>
  <property fmtid="{D5CDD505-2E9C-101B-9397-08002B2CF9AE}" pid="70" name="FSC#COOELAK@1.1001:FileRefOrdinal">
    <vt:lpwstr>118</vt:lpwstr>
  </property>
  <property fmtid="{D5CDD505-2E9C-101B-9397-08002B2CF9AE}" pid="71" name="FSC#COOELAK@1.1001:FileRefYear">
    <vt:lpwstr>2020</vt:lpwstr>
  </property>
  <property fmtid="{D5CDD505-2E9C-101B-9397-08002B2CF9AE}" pid="72" name="FSC#COOELAK@1.1001:FileReference">
    <vt:lpwstr>ARE/04.05.01/2020/00118</vt:lpwstr>
  </property>
  <property fmtid="{D5CDD505-2E9C-101B-9397-08002B2CF9AE}" pid="73" name="FSC#COOELAK@1.1001:Subject">
    <vt:lpwstr/>
  </property>
  <property fmtid="{D5CDD505-2E9C-101B-9397-08002B2CF9AE}" pid="74" name="FSC#LOCALSW@2103.100:TGDOSREI">
    <vt:lpwstr>04.05.01</vt:lpwstr>
  </property>
  <property fmtid="{D5CDD505-2E9C-101B-9397-08002B2CF9AE}" pid="75" name="FSC#LOCALSW@2103.100:TopLevelSubfileAddress">
    <vt:lpwstr>COO.2103.100.7.1663790</vt:lpwstr>
  </property>
  <property fmtid="{D5CDD505-2E9C-101B-9397-08002B2CF9AE}" pid="76" name="FSC#FSCIBIS@15.1400:GREntryDate">
    <vt:lpwstr>Nicht verfügbar</vt:lpwstr>
  </property>
  <property fmtid="{D5CDD505-2E9C-101B-9397-08002B2CF9AE}" pid="77" name="FSC#FSCIBIS@15.1400:GRLegislation">
    <vt:lpwstr>Nicht verfügbar</vt:lpwstr>
  </property>
  <property fmtid="{D5CDD505-2E9C-101B-9397-08002B2CF9AE}" pid="78" name="FSC#FSCIBIS@15.1400:GRGRGNumber">
    <vt:lpwstr>Nicht verfügbar</vt:lpwstr>
  </property>
  <property fmtid="{D5CDD505-2E9C-101B-9397-08002B2CF9AE}" pid="79" name="FSC#FSCIBIS@15.1400:GRBusinessType">
    <vt:lpwstr>Nicht verfügbar</vt:lpwstr>
  </property>
  <property fmtid="{D5CDD505-2E9C-101B-9397-08002B2CF9AE}" pid="80" name="FSC#FSCIBIS@15.1400:GRSequentialNumber">
    <vt:lpwstr>Nicht verfügbar</vt:lpwstr>
  </property>
  <property fmtid="{D5CDD505-2E9C-101B-9397-08002B2CF9AE}" pid="81" name="FSC#FSCIBIS@15.1400:ArchiveMapProtocolPage">
    <vt:lpwstr/>
  </property>
  <property fmtid="{D5CDD505-2E9C-101B-9397-08002B2CF9AE}" pid="82" name="FSC#FSCIBIS@15.1400:ArchiveMapProtocolNumber">
    <vt:lpwstr/>
  </property>
  <property fmtid="{D5CDD505-2E9C-101B-9397-08002B2CF9AE}" pid="83" name="FSC#FSCIBIS@15.1400:ArchiveMapSessionDate">
    <vt:lpwstr/>
  </property>
  <property fmtid="{D5CDD505-2E9C-101B-9397-08002B2CF9AE}" pid="84" name="FSC#FSCIBIS@15.1400:ArchiveMapBusinessType">
    <vt:lpwstr/>
  </property>
  <property fmtid="{D5CDD505-2E9C-101B-9397-08002B2CF9AE}" pid="85" name="FSC#FSCIBIS@15.1400:ArchiveMapTitle">
    <vt:lpwstr/>
  </property>
  <property fmtid="{D5CDD505-2E9C-101B-9397-08002B2CF9AE}" pid="86" name="FSC#FSCIBIS@15.1400:ArchiveMapFinalizeDate">
    <vt:lpwstr/>
  </property>
  <property fmtid="{D5CDD505-2E9C-101B-9397-08002B2CF9AE}" pid="87" name="FSC#FSCIBIS@15.1400:ArchiveMapSequentialNumber">
    <vt:lpwstr/>
  </property>
  <property fmtid="{D5CDD505-2E9C-101B-9397-08002B2CF9AE}" pid="88" name="FSC#FSCIBIS@15.1400:ArchiveMapFinalNumber">
    <vt:lpwstr/>
  </property>
  <property fmtid="{D5CDD505-2E9C-101B-9397-08002B2CF9AE}" pid="89" name="FSC#FSCIBIS@15.1400:ArchiveMapGRGNumber">
    <vt:lpwstr/>
  </property>
  <property fmtid="{D5CDD505-2E9C-101B-9397-08002B2CF9AE}" pid="90" name="FSC#FSCIBIS@15.1400:SessionNumber">
    <vt:lpwstr/>
  </property>
  <property fmtid="{D5CDD505-2E9C-101B-9397-08002B2CF9AE}" pid="91" name="FSC#FSCIBIS@15.1400:SessionLink">
    <vt:lpwstr/>
  </property>
  <property fmtid="{D5CDD505-2E9C-101B-9397-08002B2CF9AE}" pid="92" name="FSC#FSCIBIS@15.1400:SessionSubmissionDeadline">
    <vt:lpwstr/>
  </property>
  <property fmtid="{D5CDD505-2E9C-101B-9397-08002B2CF9AE}" pid="93" name="FSC#FSCIBIS@15.1400:SessionTo">
    <vt:lpwstr/>
  </property>
  <property fmtid="{D5CDD505-2E9C-101B-9397-08002B2CF9AE}" pid="94" name="FSC#FSCIBIS@15.1400:SessionFrom">
    <vt:lpwstr/>
  </property>
  <property fmtid="{D5CDD505-2E9C-101B-9397-08002B2CF9AE}" pid="95" name="FSC#FSCIBIS@15.1400:SessionTitle">
    <vt:lpwstr/>
  </property>
  <property fmtid="{D5CDD505-2E9C-101B-9397-08002B2CF9AE}" pid="96" name="FSC#FSCIBIS@15.1400:KdRDelegations">
    <vt:lpwstr>Nicht verfügbar</vt:lpwstr>
  </property>
  <property fmtid="{D5CDD505-2E9C-101B-9397-08002B2CF9AE}" pid="97" name="FSC#FSCIBIS@15.1400:KdRPrevBusiness">
    <vt:lpwstr>Nicht verfügbar</vt:lpwstr>
  </property>
  <property fmtid="{D5CDD505-2E9C-101B-9397-08002B2CF9AE}" pid="98" name="FSC#FSCIBIS@15.1400:KdREventDate">
    <vt:lpwstr>Nicht verfügbar</vt:lpwstr>
  </property>
  <property fmtid="{D5CDD505-2E9C-101B-9397-08002B2CF9AE}" pid="99" name="FSC#FSCIBIS@15.1400:KdRVenue">
    <vt:lpwstr>Nicht verfügbar</vt:lpwstr>
  </property>
  <property fmtid="{D5CDD505-2E9C-101B-9397-08002B2CF9AE}" pid="100" name="FSC#FSCIBIS@15.1400:KdRDeadline">
    <vt:lpwstr>Nicht verfügbar</vt:lpwstr>
  </property>
  <property fmtid="{D5CDD505-2E9C-101B-9397-08002B2CF9AE}" pid="101" name="FSC#FSCIBIS@15.1400:KdRAddressOfConcerned">
    <vt:lpwstr>Nicht verfügbar</vt:lpwstr>
  </property>
  <property fmtid="{D5CDD505-2E9C-101B-9397-08002B2CF9AE}" pid="102" name="FSC#FSCIBIS@15.1400:KdRNameOfConcerned">
    <vt:lpwstr>Nicht verfügbar</vt:lpwstr>
  </property>
  <property fmtid="{D5CDD505-2E9C-101B-9397-08002B2CF9AE}" pid="103" name="FSC#FSCIBIS@15.1400:TopLevelSubfileAddress">
    <vt:lpwstr>COO.2103.100.7.1663790</vt:lpwstr>
  </property>
  <property fmtid="{D5CDD505-2E9C-101B-9397-08002B2CF9AE}" pid="104" name="FSC#LOCALSW@2103.100:BarCodeOwnerSubfile">
    <vt:lpwstr/>
  </property>
  <property fmtid="{D5CDD505-2E9C-101B-9397-08002B2CF9AE}" pid="105" name="FSC#LOCALSW@2103.100:BarCodeTitleSubFile">
    <vt:lpwstr/>
  </property>
  <property fmtid="{D5CDD505-2E9C-101B-9397-08002B2CF9AE}" pid="106" name="FSC#LOCALSW@2103.100:BarCodeTopLevelSubfileTitle">
    <vt:lpwstr/>
  </property>
  <property fmtid="{D5CDD505-2E9C-101B-9397-08002B2CF9AE}" pid="107" name="FSC#LOCALSW@2103.100:BarCodeTopLevelDossierTitel">
    <vt:lpwstr/>
  </property>
  <property fmtid="{D5CDD505-2E9C-101B-9397-08002B2CF9AE}" pid="108" name="FSC#LOCALSW@2103.100:BarCodeTopLevelDossierName">
    <vt:lpwstr/>
  </property>
  <property fmtid="{D5CDD505-2E9C-101B-9397-08002B2CF9AE}" pid="109" name="FSC#LOCALSW@2103.100:BarCodeDossierRef">
    <vt:lpwstr/>
  </property>
  <property fmtid="{D5CDD505-2E9C-101B-9397-08002B2CF9AE}" pid="110" name="FSC#FSCIBISDOCPROPS@15.1400:ReferredBarCode">
    <vt:lpwstr/>
  </property>
  <property fmtid="{D5CDD505-2E9C-101B-9397-08002B2CF9AE}" pid="111" name="FSC#FSCIBISDOCPROPS@15.1400:CreatedBy">
    <vt:lpwstr>Tobias Schmid</vt:lpwstr>
  </property>
  <property fmtid="{D5CDD505-2E9C-101B-9397-08002B2CF9AE}" pid="112" name="FSC#FSCIBISDOCPROPS@15.1400:CreatedAt">
    <vt:lpwstr>19.10.2022</vt:lpwstr>
  </property>
  <property fmtid="{D5CDD505-2E9C-101B-9397-08002B2CF9AE}" pid="113" name="FSC#FSCIBISDOCPROPS@15.1400:BGMDiagnoseDetail">
    <vt:lpwstr> </vt:lpwstr>
  </property>
  <property fmtid="{D5CDD505-2E9C-101B-9397-08002B2CF9AE}" pid="114" name="FSC#FSCIBISDOCPROPS@15.1400:BGMDiagnoseAdd">
    <vt:lpwstr> </vt:lpwstr>
  </property>
  <property fmtid="{D5CDD505-2E9C-101B-9397-08002B2CF9AE}" pid="115" name="FSC#FSCIBISDOCPROPS@15.1400:BGMDiagnose">
    <vt:lpwstr> </vt:lpwstr>
  </property>
  <property fmtid="{D5CDD505-2E9C-101B-9397-08002B2CF9AE}" pid="116" name="FSC#FSCIBISDOCPROPS@15.1400:BGMBirthday">
    <vt:lpwstr> </vt:lpwstr>
  </property>
  <property fmtid="{D5CDD505-2E9C-101B-9397-08002B2CF9AE}" pid="117" name="FSC#FSCIBISDOCPROPS@15.1400:BGMZIP">
    <vt:lpwstr> </vt:lpwstr>
  </property>
  <property fmtid="{D5CDD505-2E9C-101B-9397-08002B2CF9AE}" pid="118" name="FSC#FSCIBISDOCPROPS@15.1400:BGMFirstName">
    <vt:lpwstr> </vt:lpwstr>
  </property>
  <property fmtid="{D5CDD505-2E9C-101B-9397-08002B2CF9AE}" pid="119" name="FSC#FSCIBISDOCPROPS@15.1400:BGMName">
    <vt:lpwstr> </vt:lpwstr>
  </property>
  <property fmtid="{D5CDD505-2E9C-101B-9397-08002B2CF9AE}" pid="120" name="FSC#FSCIBISDOCPROPS@15.1400:DossierRef">
    <vt:lpwstr>ARE/04.05.01/2020/00118</vt:lpwstr>
  </property>
  <property fmtid="{D5CDD505-2E9C-101B-9397-08002B2CF9AE}" pid="121" name="FSC#FSCIBISDOCPROPS@15.1400:RRSessionDate">
    <vt:lpwstr/>
  </property>
  <property fmtid="{D5CDD505-2E9C-101B-9397-08002B2CF9AE}" pid="122" name="FSC#FSCIBISDOCPROPS@15.1400:RRBNumber">
    <vt:lpwstr>Nicht verfügbar</vt:lpwstr>
  </property>
  <property fmtid="{D5CDD505-2E9C-101B-9397-08002B2CF9AE}" pid="123" name="FSC#FSCIBISDOCPROPS@15.1400:TopLevelSubjectGroupPosNumber">
    <vt:lpwstr>04.05.01</vt:lpwstr>
  </property>
  <property fmtid="{D5CDD505-2E9C-101B-9397-08002B2CF9AE}" pid="124" name="FSC#FSCIBISDOCPROPS@15.1400:TopLevelDossierResponsible">
    <vt:lpwstr>Schmid, Tobias</vt:lpwstr>
  </property>
  <property fmtid="{D5CDD505-2E9C-101B-9397-08002B2CF9AE}" pid="125" name="FSC#FSCIBISDOCPROPS@15.1400:TopLevelDossierRespOrgShortname">
    <vt:lpwstr>ARE</vt:lpwstr>
  </property>
  <property fmtid="{D5CDD505-2E9C-101B-9397-08002B2CF9AE}" pid="126" name="FSC#FSCIBISDOCPROPS@15.1400:TopLevelDossierTitel">
    <vt:lpwstr>01 Kommunaler Schutzplan - Erarbeitung von Mustervorlagen für Schutz- und Pflegevorschriften 2020-2021</vt:lpwstr>
  </property>
  <property fmtid="{D5CDD505-2E9C-101B-9397-08002B2CF9AE}" pid="127" name="FSC#FSCIBISDOCPROPS@15.1400:TopLevelDossierYear">
    <vt:lpwstr>2020</vt:lpwstr>
  </property>
  <property fmtid="{D5CDD505-2E9C-101B-9397-08002B2CF9AE}" pid="128" name="FSC#FSCIBISDOCPROPS@15.1400:TopLevelDossierNumber">
    <vt:lpwstr>118</vt:lpwstr>
  </property>
  <property fmtid="{D5CDD505-2E9C-101B-9397-08002B2CF9AE}" pid="129" name="FSC#FSCIBISDOCPROPS@15.1400:TopLevelDossierName">
    <vt:lpwstr>01 Kommunaler Schutzplan - Erarbeitung von Mustervorlagen für Schutz- und Pflegevorschriften 2020-2021 (0118/2020/ARE)</vt:lpwstr>
  </property>
  <property fmtid="{D5CDD505-2E9C-101B-9397-08002B2CF9AE}" pid="130" name="FSC#FSCIBISDOCPROPS@15.1400:TitleSubFile">
    <vt:lpwstr>Anleitungen und Mustervorlagen für den Schutzplan - Endgültige Versionen</vt:lpwstr>
  </property>
  <property fmtid="{D5CDD505-2E9C-101B-9397-08002B2CF9AE}" pid="131" name="FSC#FSCIBISDOCPROPS@15.1400:TopLevelSubfileNumber">
    <vt:lpwstr>9</vt:lpwstr>
  </property>
  <property fmtid="{D5CDD505-2E9C-101B-9397-08002B2CF9AE}" pid="132" name="FSC#FSCIBISDOCPROPS@15.1400:TopLevelSubfileName">
    <vt:lpwstr>Anleitungen und Mustervorlagen für den Schutzplan - Endgültige Versionen (009)</vt:lpwstr>
  </property>
  <property fmtid="{D5CDD505-2E9C-101B-9397-08002B2CF9AE}" pid="133" name="FSC#FSCIBISDOCPROPS@15.1400:GroupShortName">
    <vt:lpwstr>ARE</vt:lpwstr>
  </property>
  <property fmtid="{D5CDD505-2E9C-101B-9397-08002B2CF9AE}" pid="134" name="FSC#FSCIBISDOCPROPS@15.1400:OwnerAbbreviation">
    <vt:lpwstr/>
  </property>
  <property fmtid="{D5CDD505-2E9C-101B-9397-08002B2CF9AE}" pid="135" name="FSC#FSCIBISDOCPROPS@15.1400:Owner">
    <vt:lpwstr>Schmid, Tobias</vt:lpwstr>
  </property>
  <property fmtid="{D5CDD505-2E9C-101B-9397-08002B2CF9AE}" pid="136" name="FSC#FSCIBISDOCPROPS@15.1400:Subject">
    <vt:lpwstr>Nicht verfügbar</vt:lpwstr>
  </property>
  <property fmtid="{D5CDD505-2E9C-101B-9397-08002B2CF9AE}" pid="137" name="FSC#FSCIBISDOCPROPS@15.1400:Objectname">
    <vt:lpwstr>Mustervorlage_Beitragsreglement_Schutzplan_Version_20221019</vt:lpwstr>
  </property>
  <property fmtid="{D5CDD505-2E9C-101B-9397-08002B2CF9AE}" pid="138" name="FSC#FSCIBISDOCPROPS@15.1400:Container">
    <vt:lpwstr>COO.2103.100.8.4664847</vt:lpwstr>
  </property>
  <property fmtid="{D5CDD505-2E9C-101B-9397-08002B2CF9AE}" pid="139" name="FSC#FSCIBISDOCPROPS@15.1400:ObjectCOOAddress">
    <vt:lpwstr>COO.2103.100.8.4664847</vt:lpwstr>
  </property>
  <property fmtid="{D5CDD505-2E9C-101B-9397-08002B2CF9AE}" pid="140" name="FSC$NOVIRTUALATTRS">
    <vt:lpwstr/>
  </property>
  <property fmtid="{D5CDD505-2E9C-101B-9397-08002B2CF9AE}" pid="141" name="COO$NOVIRTUALATTRS">
    <vt:lpwstr/>
  </property>
  <property fmtid="{D5CDD505-2E9C-101B-9397-08002B2CF9AE}" pid="142" name="FSC$NOUSEREXPRESSIONS">
    <vt:lpwstr/>
  </property>
  <property fmtid="{D5CDD505-2E9C-101B-9397-08002B2CF9AE}" pid="143" name="COO$NOUSEREXPRESSIONS">
    <vt:lpwstr/>
  </property>
  <property fmtid="{D5CDD505-2E9C-101B-9397-08002B2CF9AE}" pid="144" name="FSC$NOPARSEFILE">
    <vt:lpwstr/>
  </property>
  <property fmtid="{D5CDD505-2E9C-101B-9397-08002B2CF9AE}" pid="145" name="COO$NOPARSEFILE">
    <vt:lpwstr/>
  </property>
  <property fmtid="{D5CDD505-2E9C-101B-9397-08002B2CF9AE}" pid="146" name="FSC#FSCIBISDOCPROPS@15.1400:CreatedAtFormat">
    <vt:lpwstr>19. Oktober 2022</vt:lpwstr>
  </property>
  <property fmtid="{D5CDD505-2E9C-101B-9397-08002B2CF9AE}" pid="147" name="FSC#FSCIBIS@15.1400:SessionPrevSessionTitle">
    <vt:lpwstr/>
  </property>
  <property fmtid="{D5CDD505-2E9C-101B-9397-08002B2CF9AE}" pid="148" name="FSC#FSCIBIS@15.1400:SessionPrevSessionFrom">
    <vt:lpwstr/>
  </property>
  <property fmtid="{D5CDD505-2E9C-101B-9397-08002B2CF9AE}" pid="149" name="FSC#FSCIBIS@15.1400:SessionContactListPersons">
    <vt:lpwstr>Nicht verfügbar</vt:lpwstr>
  </property>
  <property fmtid="{D5CDD505-2E9C-101B-9397-08002B2CF9AE}" pid="150" name="FSC#FSCIBIS@15.1400:SessionContactListStatus">
    <vt:lpwstr>Nicht verfügbar</vt:lpwstr>
  </property>
</Properties>
</file>